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A" w:rsidRPr="003C6D17" w:rsidRDefault="001E7AB2" w:rsidP="0047160A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Отчет о деятельности К</w:t>
      </w:r>
      <w:r w:rsidR="0047160A" w:rsidRPr="00872FAA">
        <w:rPr>
          <w:rFonts w:ascii="Times New Roman" w:eastAsia="Calibri" w:hAnsi="Times New Roman"/>
          <w:b/>
          <w:sz w:val="36"/>
          <w:szCs w:val="36"/>
        </w:rPr>
        <w:t>омитета</w:t>
      </w:r>
      <w:r>
        <w:rPr>
          <w:rFonts w:ascii="Times New Roman" w:eastAsia="Calibri" w:hAnsi="Times New Roman"/>
          <w:b/>
          <w:sz w:val="36"/>
          <w:szCs w:val="36"/>
        </w:rPr>
        <w:t xml:space="preserve"> Государственной Думы</w:t>
      </w:r>
      <w:r w:rsidRPr="001E7AB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по делам </w:t>
      </w:r>
      <w:r w:rsidR="0071119B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одружества </w:t>
      </w:r>
      <w:r w:rsidR="0071119B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езависимых </w:t>
      </w:r>
      <w:r w:rsidR="0071119B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осударств, </w:t>
      </w:r>
      <w:r>
        <w:rPr>
          <w:rFonts w:ascii="Times New Roman" w:hAnsi="Times New Roman"/>
          <w:b/>
          <w:sz w:val="36"/>
          <w:szCs w:val="36"/>
        </w:rPr>
        <w:br/>
        <w:t xml:space="preserve">евразийской интеграции и связям </w:t>
      </w:r>
      <w:r>
        <w:rPr>
          <w:rFonts w:ascii="Times New Roman" w:hAnsi="Times New Roman"/>
          <w:b/>
          <w:sz w:val="36"/>
          <w:szCs w:val="36"/>
        </w:rPr>
        <w:br/>
        <w:t>с соотечественниками</w:t>
      </w:r>
      <w:r w:rsidR="0047160A" w:rsidRPr="00872FAA">
        <w:rPr>
          <w:rFonts w:ascii="Times New Roman" w:eastAsia="Calibri" w:hAnsi="Times New Roman"/>
          <w:b/>
          <w:sz w:val="36"/>
          <w:szCs w:val="36"/>
        </w:rPr>
        <w:br/>
        <w:t xml:space="preserve">в </w:t>
      </w:r>
      <w:r w:rsidR="0047160A">
        <w:rPr>
          <w:rFonts w:ascii="Times New Roman" w:eastAsia="Calibri" w:hAnsi="Times New Roman"/>
          <w:b/>
          <w:sz w:val="36"/>
          <w:szCs w:val="36"/>
        </w:rPr>
        <w:t>Государственной Думе за 20</w:t>
      </w:r>
      <w:r w:rsidR="005A0C26">
        <w:rPr>
          <w:rFonts w:ascii="Times New Roman" w:eastAsia="Calibri" w:hAnsi="Times New Roman"/>
          <w:b/>
          <w:sz w:val="36"/>
          <w:szCs w:val="36"/>
        </w:rPr>
        <w:t>2</w:t>
      </w:r>
      <w:r>
        <w:rPr>
          <w:rFonts w:ascii="Times New Roman" w:eastAsia="Calibri" w:hAnsi="Times New Roman"/>
          <w:b/>
          <w:sz w:val="36"/>
          <w:szCs w:val="36"/>
        </w:rPr>
        <w:t>1</w:t>
      </w:r>
      <w:r w:rsidR="0047160A">
        <w:rPr>
          <w:rFonts w:ascii="Times New Roman" w:eastAsia="Calibri" w:hAnsi="Times New Roman"/>
          <w:b/>
          <w:sz w:val="36"/>
          <w:szCs w:val="36"/>
        </w:rPr>
        <w:t xml:space="preserve"> год</w:t>
      </w:r>
    </w:p>
    <w:p w:rsidR="0047160A" w:rsidRDefault="0047160A" w:rsidP="0047160A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47160A" w:rsidRDefault="0047160A" w:rsidP="0047160A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160A" w:rsidRDefault="0047160A" w:rsidP="00CC7377">
      <w:pPr>
        <w:ind w:firstLine="708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Законодательная деятельность</w:t>
      </w:r>
    </w:p>
    <w:p w:rsidR="0047160A" w:rsidRDefault="0047160A" w:rsidP="004716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0A" w:rsidRPr="002C7C23" w:rsidRDefault="0047160A" w:rsidP="0047160A">
      <w:pPr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 xml:space="preserve">Основные направления законодательной деятельности Комитета Государственной Думы по делам Содружества Независимых Государств, евразийской интеграции и связям с соотечественниками: </w:t>
      </w:r>
    </w:p>
    <w:p w:rsidR="0047160A" w:rsidRPr="002C7C23" w:rsidRDefault="0047160A" w:rsidP="0047160A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 xml:space="preserve">рассмотрение законопроектов о ратификации международных договоров; </w:t>
      </w:r>
    </w:p>
    <w:p w:rsidR="0047160A" w:rsidRPr="002C7C23" w:rsidRDefault="0047160A" w:rsidP="0047160A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>рассмотрение проектов федеральных законов, регулирующих отношения с государствами – участниками СНГ, ОДКБ, ЕАЭС, Союзного государства и политику в отношении соотечественников, проживающих за рубежом;</w:t>
      </w:r>
    </w:p>
    <w:p w:rsidR="0047160A" w:rsidRPr="002C7C23" w:rsidRDefault="0047160A" w:rsidP="0047160A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>рассмотрение проектов федеральных законов, относящихся к сфере миграции и гражданства;</w:t>
      </w:r>
    </w:p>
    <w:p w:rsidR="0047160A" w:rsidRPr="002C7C23" w:rsidRDefault="0047160A" w:rsidP="0047160A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>работа в подготовке постановлений, заявлений и обращений Государственной Думы;</w:t>
      </w:r>
    </w:p>
    <w:p w:rsidR="0047160A" w:rsidRPr="002C7C23" w:rsidRDefault="0047160A" w:rsidP="0047160A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 xml:space="preserve"> работа по совершенствованию Регламента Государственной Думы Федерального Собрания Россий</w:t>
      </w:r>
      <w:r w:rsidR="00A06D88" w:rsidRPr="002C7C23">
        <w:rPr>
          <w:rFonts w:ascii="Times New Roman" w:hAnsi="Times New Roman"/>
          <w:sz w:val="28"/>
          <w:szCs w:val="28"/>
        </w:rPr>
        <w:t>ской Федерации;</w:t>
      </w:r>
    </w:p>
    <w:p w:rsidR="0047160A" w:rsidRPr="002C7C23" w:rsidRDefault="0047160A" w:rsidP="00956D05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rFonts w:ascii="Times New Roman" w:hAnsi="Times New Roman"/>
          <w:sz w:val="28"/>
          <w:szCs w:val="28"/>
        </w:rPr>
        <w:t>работа по гармонизации и унификации национальных законодательств государств – участников СНГ, ОДКБ и Союзного государства.</w:t>
      </w:r>
    </w:p>
    <w:p w:rsidR="001B6B91" w:rsidRDefault="0047160A" w:rsidP="00956D05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3D407F">
        <w:rPr>
          <w:b/>
          <w:sz w:val="28"/>
          <w:szCs w:val="28"/>
        </w:rPr>
        <w:t>2</w:t>
      </w:r>
      <w:r w:rsidR="001B6B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Комитетом проведено </w:t>
      </w:r>
      <w:r w:rsidR="001B6B91">
        <w:rPr>
          <w:b/>
          <w:sz w:val="28"/>
          <w:szCs w:val="28"/>
        </w:rPr>
        <w:t>1</w:t>
      </w:r>
      <w:r w:rsidR="004650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заседани</w:t>
      </w:r>
      <w:r w:rsidR="005976B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Комитета, на которых было рассмотрено </w:t>
      </w:r>
      <w:r w:rsidR="008A2AB7">
        <w:rPr>
          <w:b/>
          <w:sz w:val="28"/>
          <w:szCs w:val="28"/>
        </w:rPr>
        <w:t>4</w:t>
      </w:r>
      <w:r w:rsidR="004650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вопрос</w:t>
      </w:r>
      <w:r w:rsidR="005976B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, </w:t>
      </w:r>
      <w:r w:rsidR="00A06D88">
        <w:rPr>
          <w:b/>
          <w:sz w:val="28"/>
          <w:szCs w:val="28"/>
        </w:rPr>
        <w:t>по которым</w:t>
      </w:r>
      <w:r>
        <w:rPr>
          <w:b/>
          <w:sz w:val="28"/>
          <w:szCs w:val="28"/>
        </w:rPr>
        <w:t xml:space="preserve"> принято </w:t>
      </w:r>
      <w:r w:rsidR="0046500E">
        <w:rPr>
          <w:b/>
          <w:sz w:val="28"/>
          <w:szCs w:val="28"/>
        </w:rPr>
        <w:t>41</w:t>
      </w:r>
      <w:r w:rsidR="00A06D88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ешени</w:t>
      </w:r>
      <w:r w:rsidR="005976B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Комитета.   </w:t>
      </w:r>
    </w:p>
    <w:p w:rsidR="0047160A" w:rsidRPr="009B19E0" w:rsidRDefault="0047160A" w:rsidP="00956D05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160A" w:rsidRPr="007129F8" w:rsidRDefault="0047160A" w:rsidP="00F43093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9F8">
        <w:rPr>
          <w:sz w:val="28"/>
          <w:szCs w:val="28"/>
        </w:rPr>
        <w:t xml:space="preserve">За указанный период Комитет по делам Содружества Независимых Государств, евразийской интеграции и связям с соотечественниками как ответственный </w:t>
      </w:r>
      <w:r w:rsidRPr="007129F8">
        <w:rPr>
          <w:b/>
          <w:sz w:val="28"/>
          <w:szCs w:val="28"/>
        </w:rPr>
        <w:t>Комитет завершил работу над</w:t>
      </w:r>
      <w:r w:rsidRPr="007129F8">
        <w:rPr>
          <w:sz w:val="28"/>
          <w:szCs w:val="28"/>
        </w:rPr>
        <w:t xml:space="preserve"> </w:t>
      </w:r>
      <w:r w:rsidR="004E39A6" w:rsidRPr="007129F8">
        <w:rPr>
          <w:b/>
          <w:sz w:val="28"/>
          <w:szCs w:val="28"/>
        </w:rPr>
        <w:t>7</w:t>
      </w:r>
      <w:r w:rsidRPr="007129F8">
        <w:rPr>
          <w:b/>
          <w:sz w:val="28"/>
          <w:szCs w:val="28"/>
        </w:rPr>
        <w:t xml:space="preserve"> законами</w:t>
      </w:r>
      <w:r w:rsidRPr="007129F8">
        <w:rPr>
          <w:sz w:val="28"/>
          <w:szCs w:val="28"/>
        </w:rPr>
        <w:t xml:space="preserve">, которые затем были приняты Государственной Думой, одобрены Советом Федерации, подписаны Президентом Российской Федерации и </w:t>
      </w:r>
      <w:r w:rsidR="00A06D88" w:rsidRPr="007129F8">
        <w:rPr>
          <w:sz w:val="28"/>
          <w:szCs w:val="28"/>
        </w:rPr>
        <w:t>опубликованы</w:t>
      </w:r>
      <w:r w:rsidRPr="007129F8">
        <w:rPr>
          <w:sz w:val="28"/>
          <w:szCs w:val="28"/>
        </w:rPr>
        <w:t xml:space="preserve">. </w:t>
      </w:r>
      <w:r w:rsidR="00855013" w:rsidRPr="007129F8">
        <w:rPr>
          <w:sz w:val="28"/>
          <w:szCs w:val="28"/>
        </w:rPr>
        <w:t xml:space="preserve">Из них </w:t>
      </w:r>
      <w:r w:rsidR="004E39A6" w:rsidRPr="007129F8">
        <w:rPr>
          <w:b/>
          <w:sz w:val="28"/>
          <w:szCs w:val="28"/>
        </w:rPr>
        <w:t>4</w:t>
      </w:r>
      <w:r w:rsidR="00855013" w:rsidRPr="007129F8">
        <w:rPr>
          <w:b/>
          <w:sz w:val="28"/>
          <w:szCs w:val="28"/>
        </w:rPr>
        <w:t xml:space="preserve"> о ратификации международных договоров РФ</w:t>
      </w:r>
      <w:r w:rsidR="00855013" w:rsidRPr="007129F8">
        <w:rPr>
          <w:sz w:val="28"/>
          <w:szCs w:val="28"/>
        </w:rPr>
        <w:t>.</w:t>
      </w:r>
      <w:r w:rsidR="00F43093" w:rsidRPr="007129F8">
        <w:rPr>
          <w:sz w:val="28"/>
          <w:szCs w:val="28"/>
        </w:rPr>
        <w:t xml:space="preserve"> </w:t>
      </w:r>
      <w:r w:rsidR="00A06D88" w:rsidRPr="007129F8">
        <w:rPr>
          <w:sz w:val="28"/>
          <w:szCs w:val="28"/>
        </w:rPr>
        <w:t xml:space="preserve">По </w:t>
      </w:r>
      <w:r w:rsidR="00B038D0" w:rsidRPr="007129F8">
        <w:rPr>
          <w:b/>
          <w:sz w:val="28"/>
          <w:szCs w:val="28"/>
        </w:rPr>
        <w:t>5</w:t>
      </w:r>
      <w:r w:rsidRPr="007129F8">
        <w:rPr>
          <w:b/>
          <w:sz w:val="28"/>
          <w:szCs w:val="28"/>
        </w:rPr>
        <w:t xml:space="preserve"> законопроект</w:t>
      </w:r>
      <w:r w:rsidR="00A06D88" w:rsidRPr="007129F8">
        <w:rPr>
          <w:b/>
          <w:sz w:val="28"/>
          <w:szCs w:val="28"/>
        </w:rPr>
        <w:t>ам</w:t>
      </w:r>
      <w:r w:rsidRPr="007129F8">
        <w:rPr>
          <w:sz w:val="28"/>
          <w:szCs w:val="28"/>
        </w:rPr>
        <w:t xml:space="preserve"> Комитет подготовил заключение как комитет-соисполнитель</w:t>
      </w:r>
      <w:r w:rsidR="00A06D88" w:rsidRPr="007129F8">
        <w:rPr>
          <w:sz w:val="28"/>
          <w:szCs w:val="28"/>
        </w:rPr>
        <w:t>.</w:t>
      </w:r>
      <w:r w:rsidR="00F43093" w:rsidRPr="007129F8">
        <w:rPr>
          <w:b/>
          <w:sz w:val="28"/>
          <w:szCs w:val="28"/>
        </w:rPr>
        <w:t xml:space="preserve"> </w:t>
      </w:r>
      <w:proofErr w:type="gramStart"/>
      <w:r w:rsidRPr="007129F8">
        <w:rPr>
          <w:rFonts w:ascii="Times New Roman" w:hAnsi="Times New Roman"/>
          <w:sz w:val="28"/>
          <w:szCs w:val="28"/>
        </w:rPr>
        <w:t xml:space="preserve">С учётом рекомендаций Комитета </w:t>
      </w:r>
      <w:r w:rsidR="007129F8">
        <w:rPr>
          <w:rFonts w:ascii="Times New Roman" w:hAnsi="Times New Roman"/>
          <w:sz w:val="28"/>
          <w:szCs w:val="28"/>
        </w:rPr>
        <w:t xml:space="preserve">                 </w:t>
      </w:r>
      <w:r w:rsidR="004E39A6" w:rsidRPr="007129F8">
        <w:rPr>
          <w:rFonts w:ascii="Times New Roman" w:hAnsi="Times New Roman"/>
          <w:b/>
          <w:sz w:val="28"/>
          <w:szCs w:val="28"/>
        </w:rPr>
        <w:t>8</w:t>
      </w:r>
      <w:r w:rsidR="005E43FE" w:rsidRPr="007129F8">
        <w:rPr>
          <w:rFonts w:ascii="Times New Roman" w:hAnsi="Times New Roman"/>
          <w:b/>
          <w:sz w:val="28"/>
          <w:szCs w:val="28"/>
        </w:rPr>
        <w:t xml:space="preserve"> </w:t>
      </w:r>
      <w:r w:rsidRPr="007129F8">
        <w:rPr>
          <w:rFonts w:ascii="Times New Roman" w:hAnsi="Times New Roman"/>
          <w:b/>
          <w:sz w:val="28"/>
          <w:szCs w:val="28"/>
        </w:rPr>
        <w:t>законопроект</w:t>
      </w:r>
      <w:r w:rsidR="004E39A6" w:rsidRPr="007129F8">
        <w:rPr>
          <w:rFonts w:ascii="Times New Roman" w:hAnsi="Times New Roman"/>
          <w:b/>
          <w:sz w:val="28"/>
          <w:szCs w:val="28"/>
        </w:rPr>
        <w:t>ов</w:t>
      </w:r>
      <w:r w:rsidRPr="007129F8">
        <w:rPr>
          <w:rFonts w:ascii="Times New Roman" w:hAnsi="Times New Roman"/>
          <w:b/>
          <w:sz w:val="28"/>
          <w:szCs w:val="28"/>
        </w:rPr>
        <w:t xml:space="preserve"> сняты с рассмотрения </w:t>
      </w:r>
      <w:r w:rsidR="004E39A6" w:rsidRPr="007129F8">
        <w:rPr>
          <w:rFonts w:ascii="Times New Roman" w:hAnsi="Times New Roman"/>
          <w:b/>
          <w:sz w:val="28"/>
          <w:szCs w:val="28"/>
        </w:rPr>
        <w:t xml:space="preserve">Советом </w:t>
      </w:r>
      <w:r w:rsidR="005E43FE" w:rsidRPr="007129F8">
        <w:rPr>
          <w:rFonts w:ascii="Times New Roman" w:hAnsi="Times New Roman"/>
          <w:b/>
          <w:sz w:val="28"/>
          <w:szCs w:val="28"/>
        </w:rPr>
        <w:t>Государственной Дум</w:t>
      </w:r>
      <w:r w:rsidR="009A66CD">
        <w:rPr>
          <w:rFonts w:ascii="Times New Roman" w:hAnsi="Times New Roman"/>
          <w:b/>
          <w:sz w:val="28"/>
          <w:szCs w:val="28"/>
        </w:rPr>
        <w:t>ы</w:t>
      </w:r>
      <w:r w:rsidRPr="007129F8">
        <w:rPr>
          <w:rFonts w:ascii="Times New Roman" w:hAnsi="Times New Roman"/>
          <w:sz w:val="28"/>
          <w:szCs w:val="28"/>
        </w:rPr>
        <w:t>.</w:t>
      </w:r>
      <w:proofErr w:type="gramEnd"/>
      <w:r w:rsidRPr="007129F8">
        <w:rPr>
          <w:rFonts w:ascii="Times New Roman" w:hAnsi="Times New Roman"/>
          <w:sz w:val="28"/>
          <w:szCs w:val="28"/>
        </w:rPr>
        <w:t xml:space="preserve"> </w:t>
      </w:r>
      <w:r w:rsidRPr="007129F8">
        <w:rPr>
          <w:rFonts w:ascii="Times New Roman" w:hAnsi="Times New Roman"/>
          <w:b/>
          <w:sz w:val="28"/>
          <w:szCs w:val="28"/>
        </w:rPr>
        <w:t>На рассмотрении</w:t>
      </w:r>
      <w:r w:rsidRPr="007129F8">
        <w:rPr>
          <w:rFonts w:ascii="Times New Roman" w:hAnsi="Times New Roman"/>
          <w:sz w:val="28"/>
          <w:szCs w:val="28"/>
        </w:rPr>
        <w:t xml:space="preserve"> </w:t>
      </w:r>
      <w:r w:rsidRPr="007129F8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A06D88" w:rsidRPr="007129F8">
        <w:rPr>
          <w:rFonts w:ascii="Times New Roman" w:hAnsi="Times New Roman"/>
          <w:b/>
          <w:sz w:val="28"/>
          <w:szCs w:val="28"/>
        </w:rPr>
        <w:t xml:space="preserve">в настоящее время </w:t>
      </w:r>
      <w:r w:rsidRPr="007129F8">
        <w:rPr>
          <w:rFonts w:ascii="Times New Roman" w:hAnsi="Times New Roman"/>
          <w:b/>
          <w:sz w:val="28"/>
          <w:szCs w:val="28"/>
        </w:rPr>
        <w:t>находится</w:t>
      </w:r>
      <w:r w:rsidR="001237BC" w:rsidRPr="007129F8">
        <w:rPr>
          <w:rFonts w:ascii="Times New Roman" w:hAnsi="Times New Roman"/>
          <w:b/>
          <w:sz w:val="28"/>
          <w:szCs w:val="28"/>
        </w:rPr>
        <w:t xml:space="preserve"> </w:t>
      </w:r>
      <w:r w:rsidR="00FA72D5" w:rsidRPr="007129F8">
        <w:rPr>
          <w:rFonts w:ascii="Times New Roman" w:hAnsi="Times New Roman"/>
          <w:b/>
          <w:sz w:val="28"/>
          <w:szCs w:val="28"/>
        </w:rPr>
        <w:t>2</w:t>
      </w:r>
      <w:r w:rsidR="004E39A6" w:rsidRPr="007129F8">
        <w:rPr>
          <w:rFonts w:ascii="Times New Roman" w:hAnsi="Times New Roman"/>
          <w:b/>
          <w:sz w:val="28"/>
          <w:szCs w:val="28"/>
        </w:rPr>
        <w:t>0</w:t>
      </w:r>
      <w:r w:rsidRPr="007129F8">
        <w:rPr>
          <w:rFonts w:ascii="Times New Roman" w:hAnsi="Times New Roman"/>
          <w:b/>
          <w:sz w:val="28"/>
          <w:szCs w:val="28"/>
        </w:rPr>
        <w:t xml:space="preserve"> законопроект</w:t>
      </w:r>
      <w:r w:rsidR="00B369BC" w:rsidRPr="007129F8">
        <w:rPr>
          <w:rFonts w:ascii="Times New Roman" w:hAnsi="Times New Roman"/>
          <w:b/>
          <w:sz w:val="28"/>
          <w:szCs w:val="28"/>
        </w:rPr>
        <w:t>а</w:t>
      </w:r>
      <w:r w:rsidRPr="007129F8">
        <w:rPr>
          <w:rFonts w:ascii="Times New Roman" w:hAnsi="Times New Roman"/>
          <w:sz w:val="28"/>
          <w:szCs w:val="28"/>
        </w:rPr>
        <w:t>.</w:t>
      </w:r>
    </w:p>
    <w:p w:rsidR="00DA1C91" w:rsidRDefault="00DA1C91" w:rsidP="00CC7377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D87C4C" w:rsidRDefault="00D87C4C" w:rsidP="00CC7377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3E63CA" w:rsidRDefault="003E63CA" w:rsidP="00A97F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Мероприятия</w:t>
      </w:r>
    </w:p>
    <w:p w:rsidR="003E63CA" w:rsidRPr="009B0185" w:rsidRDefault="009B0185" w:rsidP="009B0185">
      <w:pPr>
        <w:spacing w:after="60"/>
        <w:ind w:firstLine="709"/>
        <w:jc w:val="center"/>
        <w:rPr>
          <w:rFonts w:ascii="Times New Roman" w:hAnsi="Times New Roman"/>
          <w:sz w:val="22"/>
          <w:szCs w:val="28"/>
        </w:rPr>
      </w:pPr>
      <w:r w:rsidRPr="009B0185">
        <w:rPr>
          <w:rFonts w:ascii="Times New Roman" w:eastAsia="Calibri" w:hAnsi="Times New Roman"/>
          <w:b/>
          <w:sz w:val="28"/>
          <w:szCs w:val="36"/>
        </w:rPr>
        <w:t>Комитета Государственной Думы</w:t>
      </w:r>
      <w:r w:rsidRPr="009B0185">
        <w:rPr>
          <w:rFonts w:ascii="Times New Roman" w:hAnsi="Times New Roman"/>
          <w:b/>
          <w:sz w:val="28"/>
          <w:szCs w:val="36"/>
        </w:rPr>
        <w:t xml:space="preserve"> по делам содружества независимых государств, евразийской интеграции и связям </w:t>
      </w:r>
      <w:r w:rsidRPr="009B0185">
        <w:rPr>
          <w:rFonts w:ascii="Times New Roman" w:hAnsi="Times New Roman"/>
          <w:b/>
          <w:sz w:val="28"/>
          <w:szCs w:val="36"/>
        </w:rPr>
        <w:br/>
        <w:t>с соотечественниками</w:t>
      </w:r>
      <w:r w:rsidRPr="009B0185">
        <w:rPr>
          <w:rFonts w:ascii="Times New Roman" w:eastAsia="Calibri" w:hAnsi="Times New Roman"/>
          <w:b/>
          <w:sz w:val="28"/>
          <w:szCs w:val="36"/>
        </w:rPr>
        <w:br/>
      </w:r>
    </w:p>
    <w:p w:rsidR="003E63CA" w:rsidRPr="00176766" w:rsidRDefault="003E63CA" w:rsidP="003E63C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76766">
        <w:rPr>
          <w:rFonts w:ascii="Times New Roman" w:hAnsi="Times New Roman"/>
          <w:sz w:val="28"/>
          <w:szCs w:val="28"/>
        </w:rPr>
        <w:t>08 февраля 2021 года рабочее совещание по согласованию доработанного законопроекта «О подготовке граждан Российской Федерации к военной службе и защите Отечества».</w:t>
      </w:r>
    </w:p>
    <w:p w:rsidR="003E63CA" w:rsidRPr="00176766" w:rsidRDefault="003E63CA" w:rsidP="003E63C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76766">
        <w:rPr>
          <w:rFonts w:ascii="Times New Roman" w:hAnsi="Times New Roman"/>
          <w:sz w:val="28"/>
          <w:szCs w:val="28"/>
        </w:rPr>
        <w:t>16 февраля 2021 года рабочее совещание членов Комитета с делегацией Республики Абхазия.</w:t>
      </w:r>
    </w:p>
    <w:p w:rsidR="003E63CA" w:rsidRPr="00176766" w:rsidRDefault="003E63CA" w:rsidP="003E63CA">
      <w:pPr>
        <w:spacing w:after="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76766">
        <w:rPr>
          <w:rFonts w:ascii="Times New Roman" w:hAnsi="Times New Roman"/>
          <w:sz w:val="28"/>
          <w:szCs w:val="28"/>
        </w:rPr>
        <w:t>17 марта 2021 года рабочая встреча на тему «Об актуальных вопросах межпарламентского, гуманитарного и социально-экономического сотрудничества с Приднестровьем».</w:t>
      </w:r>
    </w:p>
    <w:p w:rsidR="003E63CA" w:rsidRDefault="003E63CA" w:rsidP="003E63C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76766">
        <w:rPr>
          <w:rFonts w:ascii="Times New Roman" w:hAnsi="Times New Roman"/>
          <w:sz w:val="28"/>
          <w:szCs w:val="28"/>
        </w:rPr>
        <w:t>3 июня 2021 года</w:t>
      </w:r>
      <w:r w:rsidR="0073171E">
        <w:rPr>
          <w:rFonts w:ascii="Times New Roman" w:hAnsi="Times New Roman"/>
          <w:sz w:val="28"/>
          <w:szCs w:val="28"/>
        </w:rPr>
        <w:t xml:space="preserve"> </w:t>
      </w:r>
      <w:r w:rsidRPr="00176766">
        <w:rPr>
          <w:rFonts w:ascii="Times New Roman" w:hAnsi="Times New Roman"/>
          <w:sz w:val="28"/>
          <w:szCs w:val="28"/>
        </w:rPr>
        <w:t>рабочая встреча членов Комитета с руководителями общественных организаций молдавской диаспоры в Российской Федерации.</w:t>
      </w:r>
    </w:p>
    <w:p w:rsidR="00191DAD" w:rsidRDefault="00191DAD" w:rsidP="003E63C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DAD" w:rsidRDefault="00191DAD" w:rsidP="00191DAD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Pr="00E73A1D">
        <w:rPr>
          <w:b/>
          <w:sz w:val="28"/>
          <w:szCs w:val="28"/>
        </w:rPr>
        <w:t xml:space="preserve"> </w:t>
      </w:r>
    </w:p>
    <w:p w:rsidR="00191DAD" w:rsidRDefault="00191DAD" w:rsidP="0019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взаимодействию с соотечественниками,</w:t>
      </w:r>
      <w:r w:rsidRPr="00CC3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проживающими за рубежом,</w:t>
      </w:r>
    </w:p>
    <w:p w:rsidR="00191DAD" w:rsidRDefault="00191DAD" w:rsidP="0019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участием депутатов Комитета</w:t>
      </w:r>
      <w:r w:rsidRPr="00CC3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 Думы по делам СНГ,</w:t>
      </w:r>
    </w:p>
    <w:p w:rsidR="00191DAD" w:rsidRDefault="00191DAD" w:rsidP="0019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евразийской интеграции и связям с соотечественниками</w:t>
      </w:r>
    </w:p>
    <w:p w:rsidR="00191DAD" w:rsidRDefault="00191DAD" w:rsidP="00191DAD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января 2021 года </w:t>
      </w:r>
      <w:r w:rsidR="00C71A28">
        <w:rPr>
          <w:sz w:val="28"/>
          <w:szCs w:val="28"/>
        </w:rPr>
        <w:t>т</w:t>
      </w:r>
      <w:r w:rsidRPr="007D2454">
        <w:rPr>
          <w:sz w:val="28"/>
          <w:szCs w:val="28"/>
        </w:rPr>
        <w:t>елемост с депутатами Верховного Совета Приднестровской</w:t>
      </w:r>
      <w:r>
        <w:rPr>
          <w:sz w:val="28"/>
          <w:szCs w:val="28"/>
        </w:rPr>
        <w:t xml:space="preserve"> </w:t>
      </w:r>
      <w:r w:rsidRPr="007D2454">
        <w:rPr>
          <w:sz w:val="28"/>
          <w:szCs w:val="28"/>
        </w:rPr>
        <w:t>Молдавской Республики, представителями партии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2021 года </w:t>
      </w:r>
      <w:r w:rsidR="00244A65">
        <w:rPr>
          <w:sz w:val="28"/>
          <w:szCs w:val="28"/>
        </w:rPr>
        <w:t>- з</w:t>
      </w:r>
      <w:r w:rsidRPr="007D2454">
        <w:rPr>
          <w:sz w:val="28"/>
          <w:szCs w:val="28"/>
        </w:rPr>
        <w:t>аседание Генерального Совета Ассамблеи народов Евразии</w:t>
      </w:r>
      <w:r>
        <w:rPr>
          <w:sz w:val="28"/>
          <w:szCs w:val="28"/>
        </w:rPr>
        <w:t xml:space="preserve"> «</w:t>
      </w:r>
      <w:r w:rsidRPr="007D2454">
        <w:rPr>
          <w:sz w:val="28"/>
          <w:szCs w:val="28"/>
        </w:rPr>
        <w:t>Обновление</w:t>
      </w:r>
      <w:r>
        <w:rPr>
          <w:sz w:val="28"/>
          <w:szCs w:val="28"/>
        </w:rPr>
        <w:t>» (онлайн)</w:t>
      </w:r>
      <w:r w:rsidRPr="007D2454">
        <w:rPr>
          <w:sz w:val="28"/>
          <w:szCs w:val="28"/>
        </w:rPr>
        <w:t>. Обсужден план взаимодействия на 2021 год, а так же работа с организациями соотечественников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– 31 января 2021 года</w:t>
      </w:r>
      <w:r w:rsidR="00244A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761EE">
        <w:rPr>
          <w:sz w:val="28"/>
          <w:szCs w:val="28"/>
        </w:rPr>
        <w:t xml:space="preserve">абочий визит в Донецкую и Луганскую Народные Республики. В столичном Центре славянской культуры состоялся интеграционный форум </w:t>
      </w:r>
      <w:r>
        <w:rPr>
          <w:sz w:val="28"/>
          <w:szCs w:val="28"/>
        </w:rPr>
        <w:t>«</w:t>
      </w:r>
      <w:r w:rsidRPr="006761EE">
        <w:rPr>
          <w:sz w:val="28"/>
          <w:szCs w:val="28"/>
        </w:rPr>
        <w:t>Русский Донбасс</w:t>
      </w:r>
      <w:r>
        <w:rPr>
          <w:sz w:val="28"/>
          <w:szCs w:val="28"/>
        </w:rPr>
        <w:t>»</w:t>
      </w:r>
      <w:r w:rsidRPr="006761EE">
        <w:rPr>
          <w:sz w:val="28"/>
          <w:szCs w:val="28"/>
        </w:rPr>
        <w:t>, встреча с соотечественниками в Администрации города Донецк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– 5 февраля 2021 года </w:t>
      </w:r>
      <w:r w:rsidRPr="006761EE">
        <w:rPr>
          <w:sz w:val="28"/>
          <w:szCs w:val="28"/>
        </w:rPr>
        <w:t xml:space="preserve">Международный круглый стол представителей научно-экспертных кругов и научных организаций на тему: </w:t>
      </w:r>
      <w:r>
        <w:rPr>
          <w:sz w:val="28"/>
          <w:szCs w:val="28"/>
        </w:rPr>
        <w:t>«</w:t>
      </w:r>
      <w:r w:rsidRPr="006761EE">
        <w:rPr>
          <w:sz w:val="28"/>
          <w:szCs w:val="28"/>
        </w:rPr>
        <w:t>Соотечественники – России, Россия – соотечественникам: как использовать потенциал взаимодействия?</w:t>
      </w:r>
      <w:r>
        <w:rPr>
          <w:sz w:val="28"/>
          <w:szCs w:val="28"/>
        </w:rPr>
        <w:t>»</w:t>
      </w:r>
      <w:r w:rsidRPr="006761EE">
        <w:rPr>
          <w:sz w:val="28"/>
          <w:szCs w:val="28"/>
        </w:rPr>
        <w:t>, г. Ростов-на-Дону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6 февраля 2021 года р</w:t>
      </w:r>
      <w:r w:rsidRPr="006761EE">
        <w:rPr>
          <w:sz w:val="28"/>
          <w:szCs w:val="28"/>
        </w:rPr>
        <w:t>абочий визит в Республику Южная Осетия, в Администрации Президента встреча с соотечественниками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февраля 2021 года р</w:t>
      </w:r>
      <w:r w:rsidRPr="00912687">
        <w:rPr>
          <w:sz w:val="28"/>
          <w:szCs w:val="28"/>
        </w:rPr>
        <w:t>абочее совещание по согласованию доработанного законопроекта «О подготовке граждан Российской Федерации к военной службе и защите Отечества»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11 февраля 2021 года у</w:t>
      </w:r>
      <w:r w:rsidRPr="006761EE">
        <w:rPr>
          <w:sz w:val="28"/>
        </w:rPr>
        <w:t>частие в работе Всебелорусского народного собрания.  Встреча с соотечественниками во Дворце Республики,</w:t>
      </w:r>
      <w:r>
        <w:rPr>
          <w:sz w:val="28"/>
        </w:rPr>
        <w:t xml:space="preserve"> </w:t>
      </w:r>
      <w:proofErr w:type="spellStart"/>
      <w:r w:rsidRPr="006761EE">
        <w:rPr>
          <w:sz w:val="28"/>
        </w:rPr>
        <w:t>г</w:t>
      </w:r>
      <w:proofErr w:type="gramStart"/>
      <w:r w:rsidRPr="006761EE">
        <w:rPr>
          <w:sz w:val="28"/>
        </w:rPr>
        <w:t>.М</w:t>
      </w:r>
      <w:proofErr w:type="gramEnd"/>
      <w:r w:rsidRPr="006761EE">
        <w:rPr>
          <w:sz w:val="28"/>
        </w:rPr>
        <w:t>инск</w:t>
      </w:r>
      <w:proofErr w:type="spellEnd"/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11 февраля 2021 года в</w:t>
      </w:r>
      <w:r w:rsidRPr="006761EE">
        <w:rPr>
          <w:sz w:val="28"/>
        </w:rPr>
        <w:t>стреча с Чрезвычайным и Полномочным Послом Азербайджанской</w:t>
      </w:r>
      <w:r>
        <w:rPr>
          <w:sz w:val="28"/>
        </w:rPr>
        <w:t xml:space="preserve"> </w:t>
      </w:r>
      <w:r w:rsidRPr="006761EE">
        <w:rPr>
          <w:sz w:val="28"/>
        </w:rPr>
        <w:t xml:space="preserve">Республики в Российской Федерации </w:t>
      </w:r>
      <w:proofErr w:type="spellStart"/>
      <w:r w:rsidRPr="006761EE">
        <w:rPr>
          <w:sz w:val="28"/>
        </w:rPr>
        <w:t>Поладом</w:t>
      </w:r>
      <w:proofErr w:type="spellEnd"/>
      <w:r w:rsidRPr="006761EE">
        <w:rPr>
          <w:sz w:val="28"/>
        </w:rPr>
        <w:t xml:space="preserve"> </w:t>
      </w:r>
      <w:proofErr w:type="spellStart"/>
      <w:r w:rsidRPr="006761EE">
        <w:rPr>
          <w:sz w:val="28"/>
        </w:rPr>
        <w:t>Бюльбюль-оглы</w:t>
      </w:r>
      <w:proofErr w:type="spellEnd"/>
      <w:r w:rsidRPr="006761EE">
        <w:rPr>
          <w:sz w:val="28"/>
        </w:rPr>
        <w:t>,</w:t>
      </w:r>
      <w:r>
        <w:rPr>
          <w:sz w:val="28"/>
        </w:rPr>
        <w:t xml:space="preserve"> </w:t>
      </w:r>
      <w:r w:rsidRPr="006761EE">
        <w:rPr>
          <w:sz w:val="28"/>
        </w:rPr>
        <w:lastRenderedPageBreak/>
        <w:t>г. Москва (в том числе по вопросам соотечественников,</w:t>
      </w:r>
      <w:r>
        <w:rPr>
          <w:sz w:val="28"/>
        </w:rPr>
        <w:t xml:space="preserve"> </w:t>
      </w:r>
      <w:r w:rsidRPr="006761EE">
        <w:rPr>
          <w:sz w:val="28"/>
        </w:rPr>
        <w:t xml:space="preserve"> проживающих за рубежом)</w:t>
      </w:r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 w:rsidRPr="006D107B">
        <w:rPr>
          <w:sz w:val="28"/>
        </w:rPr>
        <w:t>16 февраля</w:t>
      </w:r>
      <w:r w:rsidR="00244A65">
        <w:rPr>
          <w:sz w:val="28"/>
        </w:rPr>
        <w:t xml:space="preserve"> 2021 года</w:t>
      </w:r>
      <w:r>
        <w:rPr>
          <w:sz w:val="28"/>
        </w:rPr>
        <w:t xml:space="preserve"> р</w:t>
      </w:r>
      <w:r w:rsidRPr="006D107B">
        <w:rPr>
          <w:sz w:val="28"/>
        </w:rPr>
        <w:t>абоче</w:t>
      </w:r>
      <w:r>
        <w:rPr>
          <w:sz w:val="28"/>
        </w:rPr>
        <w:t>е</w:t>
      </w:r>
      <w:r w:rsidRPr="006D107B">
        <w:rPr>
          <w:sz w:val="28"/>
        </w:rPr>
        <w:t xml:space="preserve"> совещани</w:t>
      </w:r>
      <w:r>
        <w:rPr>
          <w:sz w:val="28"/>
        </w:rPr>
        <w:t>е членов</w:t>
      </w:r>
      <w:r w:rsidRPr="006D107B">
        <w:rPr>
          <w:sz w:val="28"/>
        </w:rPr>
        <w:t xml:space="preserve"> Комитета </w:t>
      </w:r>
      <w:r>
        <w:rPr>
          <w:sz w:val="28"/>
        </w:rPr>
        <w:t>с делегацией Республики Абхазия.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 марта 2021 года и</w:t>
      </w:r>
      <w:r w:rsidRPr="001710B5">
        <w:rPr>
          <w:sz w:val="28"/>
        </w:rPr>
        <w:t>нформационно-протокольная встреча с Генеральным Консулом</w:t>
      </w:r>
      <w:r>
        <w:rPr>
          <w:sz w:val="28"/>
        </w:rPr>
        <w:t xml:space="preserve"> </w:t>
      </w:r>
      <w:r w:rsidRPr="001710B5">
        <w:rPr>
          <w:sz w:val="28"/>
        </w:rPr>
        <w:t xml:space="preserve"> Республики Таджикистан в Санкт-Петербурге, в том числе по вопросам соотечественников, проживающих за рубежом</w:t>
      </w:r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11 марта 2021 года в</w:t>
      </w:r>
      <w:r w:rsidRPr="001710B5">
        <w:rPr>
          <w:sz w:val="28"/>
        </w:rPr>
        <w:t xml:space="preserve"> рамках Международного экономического форума государств-участников СНГ "СНГ – 30 лет" в формате видеоконференции</w:t>
      </w:r>
      <w:r>
        <w:rPr>
          <w:sz w:val="28"/>
        </w:rPr>
        <w:t xml:space="preserve"> </w:t>
      </w:r>
      <w:r w:rsidRPr="001710B5">
        <w:rPr>
          <w:sz w:val="28"/>
        </w:rPr>
        <w:t xml:space="preserve">Международная Ассамблея столиц и крупных городов СНГ (МАГ) провела совместное расширенное заседание Экспертного совета МАГ и Оргкомитета конкурса </w:t>
      </w:r>
      <w:r>
        <w:rPr>
          <w:sz w:val="28"/>
        </w:rPr>
        <w:t>«</w:t>
      </w:r>
      <w:r w:rsidRPr="001710B5">
        <w:rPr>
          <w:sz w:val="28"/>
        </w:rPr>
        <w:t>Город в зеркале СМИ</w:t>
      </w:r>
      <w:r>
        <w:rPr>
          <w:sz w:val="28"/>
        </w:rPr>
        <w:t>»</w:t>
      </w:r>
      <w:r w:rsidRPr="001710B5">
        <w:rPr>
          <w:sz w:val="28"/>
        </w:rPr>
        <w:t>, в том числе по вопросам соотечественников, проживающих за рубежом</w:t>
      </w:r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12 марта 2021 года м</w:t>
      </w:r>
      <w:r w:rsidRPr="001710B5">
        <w:rPr>
          <w:sz w:val="28"/>
        </w:rPr>
        <w:t>еждународны</w:t>
      </w:r>
      <w:r w:rsidR="00DA1842">
        <w:rPr>
          <w:sz w:val="28"/>
        </w:rPr>
        <w:t>й</w:t>
      </w:r>
      <w:r w:rsidRPr="001710B5">
        <w:rPr>
          <w:sz w:val="28"/>
        </w:rPr>
        <w:t xml:space="preserve"> экономический форум государств-участниц СНГ, в том числе по вопросам соотечественников, проживающих за рубежом, г. Москва (формат видеоконференции)</w:t>
      </w:r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17 марта 2021 года в</w:t>
      </w:r>
      <w:r w:rsidRPr="001710B5">
        <w:rPr>
          <w:sz w:val="28"/>
        </w:rPr>
        <w:t>идеоконференция. Форум, посвященный Всесоюзному референдуму о сохранении Советского Союза. В форуме приняли участие соотечественники из 17 государств, руководители союзных организаций и движений</w:t>
      </w:r>
      <w:r>
        <w:rPr>
          <w:sz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17 марта 2020 года рабочая встреча на тему </w:t>
      </w:r>
      <w:r w:rsidRPr="0091706F">
        <w:rPr>
          <w:sz w:val="28"/>
          <w:szCs w:val="28"/>
        </w:rPr>
        <w:t>«Об актуальных вопросах межпарламентского, гуманитарного и социально-экономического сотрудничества с Приднестровьем</w:t>
      </w:r>
      <w:r>
        <w:rPr>
          <w:sz w:val="28"/>
          <w:szCs w:val="28"/>
        </w:rPr>
        <w:t>».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2021 года </w:t>
      </w:r>
      <w:r w:rsidR="004A246B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1710B5">
        <w:rPr>
          <w:sz w:val="28"/>
          <w:szCs w:val="28"/>
        </w:rPr>
        <w:t>руглый стол</w:t>
      </w:r>
      <w:r w:rsidR="004A246B">
        <w:rPr>
          <w:sz w:val="28"/>
          <w:szCs w:val="28"/>
        </w:rPr>
        <w:t>»</w:t>
      </w:r>
      <w:r w:rsidR="004A246B" w:rsidRPr="004A246B">
        <w:rPr>
          <w:sz w:val="28"/>
          <w:szCs w:val="28"/>
        </w:rPr>
        <w:t xml:space="preserve"> </w:t>
      </w:r>
      <w:r w:rsidR="004A246B" w:rsidRPr="00EA7154">
        <w:rPr>
          <w:sz w:val="28"/>
          <w:szCs w:val="28"/>
        </w:rPr>
        <w:t xml:space="preserve">на тему: </w:t>
      </w:r>
      <w:proofErr w:type="gramStart"/>
      <w:r>
        <w:rPr>
          <w:sz w:val="28"/>
          <w:szCs w:val="28"/>
        </w:rPr>
        <w:t>«</w:t>
      </w:r>
      <w:r w:rsidRPr="001710B5">
        <w:rPr>
          <w:sz w:val="28"/>
          <w:szCs w:val="28"/>
        </w:rPr>
        <w:t>Репатриация в Россию соотечественников:</w:t>
      </w:r>
      <w:r>
        <w:rPr>
          <w:sz w:val="28"/>
          <w:szCs w:val="28"/>
        </w:rPr>
        <w:t xml:space="preserve"> </w:t>
      </w:r>
      <w:r w:rsidRPr="001710B5">
        <w:rPr>
          <w:sz w:val="28"/>
          <w:szCs w:val="28"/>
        </w:rPr>
        <w:t>предложения к проекту закона</w:t>
      </w:r>
      <w:r>
        <w:rPr>
          <w:sz w:val="28"/>
          <w:szCs w:val="28"/>
        </w:rPr>
        <w:t xml:space="preserve">» </w:t>
      </w:r>
      <w:r w:rsidRPr="001710B5">
        <w:rPr>
          <w:sz w:val="28"/>
          <w:szCs w:val="28"/>
        </w:rPr>
        <w:t>(г. Москва, Институт стран СНГ.</w:t>
      </w:r>
      <w:proofErr w:type="gramEnd"/>
      <w:r w:rsidRPr="001710B5">
        <w:rPr>
          <w:sz w:val="28"/>
          <w:szCs w:val="28"/>
        </w:rPr>
        <w:t xml:space="preserve"> Доклад. </w:t>
      </w:r>
      <w:proofErr w:type="gramStart"/>
      <w:r w:rsidRPr="001710B5">
        <w:rPr>
          <w:sz w:val="28"/>
          <w:szCs w:val="28"/>
        </w:rPr>
        <w:t>О деятельности Государственной Думы по совершенствованию</w:t>
      </w:r>
      <w:r>
        <w:rPr>
          <w:sz w:val="28"/>
          <w:szCs w:val="28"/>
        </w:rPr>
        <w:t xml:space="preserve"> </w:t>
      </w:r>
      <w:r w:rsidRPr="001710B5">
        <w:rPr>
          <w:sz w:val="28"/>
          <w:szCs w:val="28"/>
        </w:rPr>
        <w:t>законодательства в отношении соотечественников и их</w:t>
      </w:r>
      <w:r>
        <w:rPr>
          <w:sz w:val="28"/>
          <w:szCs w:val="28"/>
        </w:rPr>
        <w:t xml:space="preserve"> </w:t>
      </w:r>
      <w:r w:rsidRPr="001710B5">
        <w:rPr>
          <w:sz w:val="28"/>
          <w:szCs w:val="28"/>
        </w:rPr>
        <w:t>права на репатриацию)</w:t>
      </w:r>
      <w:r>
        <w:rPr>
          <w:sz w:val="28"/>
          <w:szCs w:val="28"/>
        </w:rPr>
        <w:t>.</w:t>
      </w:r>
      <w:proofErr w:type="gramEnd"/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2021 года </w:t>
      </w:r>
      <w:r w:rsidR="004A246B">
        <w:rPr>
          <w:sz w:val="28"/>
          <w:szCs w:val="28"/>
        </w:rPr>
        <w:t>з</w:t>
      </w:r>
      <w:r w:rsidRPr="005148CC">
        <w:rPr>
          <w:sz w:val="28"/>
          <w:szCs w:val="28"/>
        </w:rPr>
        <w:t>аседание Комиссии Парламентского Собрания по законодательству и Регламенту. Участие во встрече</w:t>
      </w:r>
      <w:r>
        <w:rPr>
          <w:sz w:val="28"/>
          <w:szCs w:val="28"/>
        </w:rPr>
        <w:t xml:space="preserve"> </w:t>
      </w:r>
      <w:r w:rsidRPr="005148CC">
        <w:rPr>
          <w:sz w:val="28"/>
          <w:szCs w:val="28"/>
        </w:rPr>
        <w:t>с руководством Витебского областного исполнительного</w:t>
      </w:r>
      <w:r>
        <w:rPr>
          <w:sz w:val="28"/>
          <w:szCs w:val="28"/>
        </w:rPr>
        <w:t xml:space="preserve"> </w:t>
      </w:r>
      <w:r w:rsidRPr="005148CC">
        <w:rPr>
          <w:sz w:val="28"/>
          <w:szCs w:val="28"/>
        </w:rPr>
        <w:t xml:space="preserve">комитета, а также с соотечественниками, </w:t>
      </w:r>
      <w:proofErr w:type="spellStart"/>
      <w:r w:rsidRPr="005148CC">
        <w:rPr>
          <w:sz w:val="28"/>
          <w:szCs w:val="28"/>
        </w:rPr>
        <w:t>г</w:t>
      </w:r>
      <w:proofErr w:type="gramStart"/>
      <w:r w:rsidRPr="005148CC">
        <w:rPr>
          <w:sz w:val="28"/>
          <w:szCs w:val="28"/>
        </w:rPr>
        <w:t>.В</w:t>
      </w:r>
      <w:proofErr w:type="gramEnd"/>
      <w:r w:rsidRPr="005148CC">
        <w:rPr>
          <w:sz w:val="28"/>
          <w:szCs w:val="28"/>
        </w:rPr>
        <w:t>итебск</w:t>
      </w:r>
      <w:proofErr w:type="spellEnd"/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– 30 марта 2021 года в</w:t>
      </w:r>
      <w:r w:rsidRPr="00EA7154">
        <w:rPr>
          <w:sz w:val="28"/>
          <w:szCs w:val="28"/>
        </w:rPr>
        <w:t xml:space="preserve">стреча с соотечественниками </w:t>
      </w:r>
      <w:proofErr w:type="spellStart"/>
      <w:r w:rsidRPr="00EA7154">
        <w:rPr>
          <w:sz w:val="28"/>
          <w:szCs w:val="28"/>
        </w:rPr>
        <w:t>Беларусии</w:t>
      </w:r>
      <w:proofErr w:type="spellEnd"/>
      <w:r w:rsidRPr="00EA7154">
        <w:rPr>
          <w:sz w:val="28"/>
          <w:szCs w:val="28"/>
        </w:rPr>
        <w:t xml:space="preserve">, </w:t>
      </w:r>
      <w:proofErr w:type="spellStart"/>
      <w:r w:rsidRPr="00EA7154">
        <w:rPr>
          <w:sz w:val="28"/>
          <w:szCs w:val="28"/>
        </w:rPr>
        <w:t>г</w:t>
      </w:r>
      <w:proofErr w:type="gramStart"/>
      <w:r w:rsidRPr="00EA7154">
        <w:rPr>
          <w:sz w:val="28"/>
          <w:szCs w:val="28"/>
        </w:rPr>
        <w:t>.М</w:t>
      </w:r>
      <w:proofErr w:type="gramEnd"/>
      <w:r w:rsidRPr="00EA7154">
        <w:rPr>
          <w:sz w:val="28"/>
          <w:szCs w:val="28"/>
        </w:rPr>
        <w:t>инск</w:t>
      </w:r>
      <w:proofErr w:type="spellEnd"/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апреля 2021 года у</w:t>
      </w:r>
      <w:r w:rsidRPr="00EA7154">
        <w:rPr>
          <w:sz w:val="28"/>
          <w:szCs w:val="28"/>
        </w:rPr>
        <w:t>частие в торжественном собрании, посвященном Дню единения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народов Беларуси и России, "Союзное государство: открывая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новые возможности, прошедшем в Москве и Минске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в комбинированном онлайн и офлайн форматах.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Выступление с докладом о работе комитета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апреля 2021 года п</w:t>
      </w:r>
      <w:r w:rsidRPr="00EA7154">
        <w:rPr>
          <w:sz w:val="28"/>
          <w:szCs w:val="28"/>
        </w:rPr>
        <w:t>резентация туристского потенциала Республики Узбекистан,</w:t>
      </w:r>
      <w:r>
        <w:rPr>
          <w:sz w:val="28"/>
          <w:szCs w:val="28"/>
        </w:rPr>
        <w:t xml:space="preserve"> </w:t>
      </w:r>
      <w:proofErr w:type="spellStart"/>
      <w:r w:rsidRPr="00EA7154">
        <w:rPr>
          <w:sz w:val="28"/>
          <w:szCs w:val="28"/>
        </w:rPr>
        <w:t>г</w:t>
      </w:r>
      <w:proofErr w:type="gramStart"/>
      <w:r w:rsidRPr="00EA7154">
        <w:rPr>
          <w:sz w:val="28"/>
          <w:szCs w:val="28"/>
        </w:rPr>
        <w:t>.С</w:t>
      </w:r>
      <w:proofErr w:type="gramEnd"/>
      <w:r w:rsidRPr="00EA7154">
        <w:rPr>
          <w:sz w:val="28"/>
          <w:szCs w:val="28"/>
        </w:rPr>
        <w:t>анкт</w:t>
      </w:r>
      <w:proofErr w:type="spellEnd"/>
      <w:r w:rsidRPr="00EA7154">
        <w:rPr>
          <w:sz w:val="28"/>
          <w:szCs w:val="28"/>
        </w:rPr>
        <w:t>-Петербург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апреля 2021 года «к</w:t>
      </w:r>
      <w:r w:rsidRPr="00EA7154">
        <w:rPr>
          <w:sz w:val="28"/>
          <w:szCs w:val="28"/>
        </w:rPr>
        <w:t>руглый стол</w:t>
      </w:r>
      <w:r>
        <w:rPr>
          <w:sz w:val="28"/>
          <w:szCs w:val="28"/>
        </w:rPr>
        <w:t>»</w:t>
      </w:r>
      <w:r w:rsidRPr="00EA7154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Pr="00EA7154">
        <w:rPr>
          <w:sz w:val="28"/>
          <w:szCs w:val="28"/>
        </w:rPr>
        <w:t>Русско-Евразийская цивилизационная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идея князя Александра Невского и ее значение для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современной России</w:t>
      </w:r>
      <w:r>
        <w:rPr>
          <w:sz w:val="28"/>
          <w:szCs w:val="28"/>
        </w:rPr>
        <w:t>»</w:t>
      </w:r>
      <w:r w:rsidRPr="00EA7154">
        <w:rPr>
          <w:sz w:val="28"/>
          <w:szCs w:val="28"/>
        </w:rPr>
        <w:t>, обсуждение вопросов соотечественников, проживающих за рубежом, (Государственная Дума)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апреля 2021 года в</w:t>
      </w:r>
      <w:r w:rsidRPr="00EA7154">
        <w:rPr>
          <w:sz w:val="28"/>
          <w:szCs w:val="28"/>
        </w:rPr>
        <w:t xml:space="preserve">стреча руководства фракции </w:t>
      </w:r>
      <w:r>
        <w:rPr>
          <w:sz w:val="28"/>
          <w:szCs w:val="28"/>
        </w:rPr>
        <w:t>«</w:t>
      </w:r>
      <w:r w:rsidRPr="00EA7154">
        <w:rPr>
          <w:sz w:val="28"/>
          <w:szCs w:val="28"/>
        </w:rPr>
        <w:t>ЕДИНАЯ РОССИЯ</w:t>
      </w:r>
      <w:r>
        <w:rPr>
          <w:sz w:val="28"/>
          <w:szCs w:val="28"/>
        </w:rPr>
        <w:t xml:space="preserve">» </w:t>
      </w:r>
      <w:r w:rsidRPr="00EA7154">
        <w:rPr>
          <w:sz w:val="28"/>
          <w:szCs w:val="28"/>
        </w:rPr>
        <w:t>в Государственной Думе Федерального Собрания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 xml:space="preserve">Российской Федерации с </w:t>
      </w:r>
      <w:r w:rsidRPr="00EA7154">
        <w:rPr>
          <w:sz w:val="28"/>
          <w:szCs w:val="28"/>
        </w:rPr>
        <w:lastRenderedPageBreak/>
        <w:t>Президентом Приднестровской</w:t>
      </w:r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 xml:space="preserve">Молдавской Республики </w:t>
      </w:r>
      <w:proofErr w:type="spellStart"/>
      <w:r w:rsidRPr="00EA7154">
        <w:rPr>
          <w:sz w:val="28"/>
          <w:szCs w:val="28"/>
        </w:rPr>
        <w:t>В.Н.Красносельским</w:t>
      </w:r>
      <w:proofErr w:type="spellEnd"/>
      <w:r>
        <w:rPr>
          <w:sz w:val="28"/>
          <w:szCs w:val="28"/>
        </w:rPr>
        <w:t xml:space="preserve"> </w:t>
      </w:r>
      <w:r w:rsidRPr="00EA7154">
        <w:rPr>
          <w:sz w:val="28"/>
          <w:szCs w:val="28"/>
        </w:rPr>
        <w:t>в Государственной Думе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апреля 2021 года «к</w:t>
      </w:r>
      <w:r w:rsidRPr="00A02D8B">
        <w:rPr>
          <w:sz w:val="28"/>
          <w:szCs w:val="28"/>
        </w:rPr>
        <w:t>руглый стол</w:t>
      </w:r>
      <w:r w:rsidR="004A246B">
        <w:rPr>
          <w:sz w:val="28"/>
          <w:szCs w:val="28"/>
        </w:rPr>
        <w:t>»</w:t>
      </w:r>
      <w:r w:rsidRPr="00A02D8B">
        <w:rPr>
          <w:sz w:val="28"/>
          <w:szCs w:val="28"/>
        </w:rPr>
        <w:t xml:space="preserve"> на тему: </w:t>
      </w:r>
      <w:r>
        <w:rPr>
          <w:sz w:val="28"/>
          <w:szCs w:val="28"/>
        </w:rPr>
        <w:t>«</w:t>
      </w:r>
      <w:r w:rsidRPr="00A02D8B">
        <w:rPr>
          <w:sz w:val="28"/>
          <w:szCs w:val="28"/>
        </w:rPr>
        <w:t>Стратегия укрепления российско-корейских отношений</w:t>
      </w:r>
      <w:r>
        <w:rPr>
          <w:sz w:val="28"/>
          <w:szCs w:val="28"/>
        </w:rPr>
        <w:t>»</w:t>
      </w:r>
      <w:r w:rsidRPr="00A02D8B">
        <w:rPr>
          <w:sz w:val="28"/>
          <w:szCs w:val="28"/>
        </w:rPr>
        <w:t>, обсуждение вопросов соотечественников, проживающих за рубежом, г. Москва</w:t>
      </w:r>
      <w:r>
        <w:rPr>
          <w:sz w:val="28"/>
          <w:szCs w:val="28"/>
        </w:rPr>
        <w:t>.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9 - 12 апреля 2021 года </w:t>
      </w:r>
      <w:r w:rsidRPr="00A02D8B">
        <w:rPr>
          <w:sz w:val="28"/>
          <w:szCs w:val="28"/>
        </w:rPr>
        <w:t xml:space="preserve">встреча с соотечественниками в Киргизии </w:t>
      </w:r>
      <w:r>
        <w:rPr>
          <w:sz w:val="28"/>
          <w:szCs w:val="28"/>
        </w:rPr>
        <w:t>в</w:t>
      </w:r>
      <w:r w:rsidRPr="00A02D8B">
        <w:rPr>
          <w:sz w:val="28"/>
          <w:szCs w:val="28"/>
        </w:rPr>
        <w:t xml:space="preserve"> Представительстве </w:t>
      </w:r>
      <w:proofErr w:type="spellStart"/>
      <w:r w:rsidRPr="00A02D8B">
        <w:rPr>
          <w:sz w:val="28"/>
          <w:szCs w:val="28"/>
        </w:rPr>
        <w:t>Россотрудн</w:t>
      </w:r>
      <w:r>
        <w:rPr>
          <w:sz w:val="28"/>
          <w:szCs w:val="28"/>
        </w:rPr>
        <w:t>ичества</w:t>
      </w:r>
      <w:proofErr w:type="spellEnd"/>
      <w:r>
        <w:rPr>
          <w:sz w:val="28"/>
          <w:szCs w:val="28"/>
        </w:rPr>
        <w:t xml:space="preserve"> в Киргизской Республике.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 xml:space="preserve">13 апреля 2021 года </w:t>
      </w:r>
      <w:r w:rsidR="004A246B">
        <w:rPr>
          <w:sz w:val="28"/>
          <w:szCs w:val="28"/>
        </w:rPr>
        <w:t>п</w:t>
      </w:r>
      <w:r w:rsidRPr="008A7AD1">
        <w:rPr>
          <w:sz w:val="28"/>
          <w:szCs w:val="28"/>
        </w:rPr>
        <w:t>оддержка работы съемочной группы, организация встреч и показов документально-художественного фильма кыргызского режиссера «Высота 144,0», г. Москва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20 апреля 2021 года международная научно-практическая конференция на тему: «Россия и Казахстан: 30 лет стратегического партнерства и всестороннего сотрудничества», г. Москва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22 апреля 2021 года «круглый стол» на тему: "Век Евразии: осознанное партнерство народов", г. Москва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23–25 апреля 2021 года встреча с соотечественниками Армении, г. Ереван 24 апреля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 xml:space="preserve">25 апреля </w:t>
      </w:r>
      <w:r w:rsidR="00EC3633">
        <w:rPr>
          <w:sz w:val="28"/>
          <w:szCs w:val="28"/>
        </w:rPr>
        <w:t>2021</w:t>
      </w:r>
      <w:r w:rsidRPr="008A7AD1">
        <w:rPr>
          <w:sz w:val="28"/>
          <w:szCs w:val="28"/>
        </w:rPr>
        <w:t xml:space="preserve"> года рабочая встреча с Президентом Приднестровской Молдавской Республики </w:t>
      </w:r>
      <w:proofErr w:type="spellStart"/>
      <w:r w:rsidRPr="008A7AD1">
        <w:rPr>
          <w:sz w:val="28"/>
          <w:szCs w:val="28"/>
        </w:rPr>
        <w:t>В.Н.Красносельским</w:t>
      </w:r>
      <w:proofErr w:type="spellEnd"/>
      <w:r w:rsidRPr="008A7AD1">
        <w:rPr>
          <w:sz w:val="28"/>
          <w:szCs w:val="28"/>
        </w:rPr>
        <w:t xml:space="preserve">, Председателем Верховного Совета Приднестровской Молдавской Республики </w:t>
      </w:r>
      <w:proofErr w:type="spellStart"/>
      <w:r w:rsidRPr="008A7AD1">
        <w:rPr>
          <w:sz w:val="28"/>
          <w:szCs w:val="28"/>
        </w:rPr>
        <w:t>А.В.Коршуновым</w:t>
      </w:r>
      <w:proofErr w:type="spellEnd"/>
      <w:r w:rsidRPr="008A7AD1">
        <w:rPr>
          <w:sz w:val="28"/>
          <w:szCs w:val="28"/>
        </w:rPr>
        <w:t xml:space="preserve">, заместителем Председателя Верховного Совета Приднестровской Молдавской Республики </w:t>
      </w:r>
      <w:proofErr w:type="spellStart"/>
      <w:r w:rsidRPr="008A7AD1">
        <w:rPr>
          <w:sz w:val="28"/>
          <w:szCs w:val="28"/>
        </w:rPr>
        <w:t>Г.М.Антюфеевой</w:t>
      </w:r>
      <w:proofErr w:type="spellEnd"/>
      <w:r w:rsidRPr="008A7AD1">
        <w:rPr>
          <w:sz w:val="28"/>
          <w:szCs w:val="28"/>
        </w:rPr>
        <w:t xml:space="preserve">, координатором проектов </w:t>
      </w:r>
      <w:proofErr w:type="spellStart"/>
      <w:r w:rsidRPr="008A7AD1">
        <w:rPr>
          <w:sz w:val="28"/>
          <w:szCs w:val="28"/>
        </w:rPr>
        <w:t>Россотрудничества</w:t>
      </w:r>
      <w:proofErr w:type="spellEnd"/>
      <w:r w:rsidRPr="008A7AD1">
        <w:rPr>
          <w:sz w:val="28"/>
          <w:szCs w:val="28"/>
        </w:rPr>
        <w:t xml:space="preserve"> в Приднестровье </w:t>
      </w:r>
      <w:proofErr w:type="spellStart"/>
      <w:r w:rsidRPr="008A7AD1">
        <w:rPr>
          <w:sz w:val="28"/>
          <w:szCs w:val="28"/>
        </w:rPr>
        <w:t>Н.В.Журавлевым</w:t>
      </w:r>
      <w:proofErr w:type="spellEnd"/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8A7AD1">
        <w:rPr>
          <w:sz w:val="28"/>
          <w:szCs w:val="28"/>
        </w:rPr>
        <w:t>29 апреля 2021 года открытие Русского Балканского Центра (Белград, Сербия.</w:t>
      </w:r>
      <w:proofErr w:type="gramEnd"/>
      <w:r w:rsidRPr="008A7AD1">
        <w:rPr>
          <w:sz w:val="28"/>
          <w:szCs w:val="28"/>
        </w:rPr>
        <w:t xml:space="preserve"> </w:t>
      </w:r>
      <w:proofErr w:type="gramStart"/>
      <w:r w:rsidRPr="008A7AD1">
        <w:rPr>
          <w:sz w:val="28"/>
          <w:szCs w:val="28"/>
        </w:rPr>
        <w:t>Об истории российско-сербских взаимоотношений)</w:t>
      </w:r>
      <w:proofErr w:type="gramEnd"/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7</w:t>
      </w:r>
      <w:r w:rsidR="00EC3633">
        <w:rPr>
          <w:sz w:val="28"/>
          <w:szCs w:val="28"/>
        </w:rPr>
        <w:t xml:space="preserve"> </w:t>
      </w:r>
      <w:r w:rsidRPr="008A7AD1">
        <w:rPr>
          <w:sz w:val="28"/>
          <w:szCs w:val="28"/>
        </w:rPr>
        <w:t>–</w:t>
      </w:r>
      <w:r w:rsidR="00EC3633">
        <w:rPr>
          <w:sz w:val="28"/>
          <w:szCs w:val="28"/>
        </w:rPr>
        <w:t xml:space="preserve"> </w:t>
      </w:r>
      <w:r w:rsidRPr="008A7AD1">
        <w:rPr>
          <w:sz w:val="28"/>
          <w:szCs w:val="28"/>
        </w:rPr>
        <w:t>12 мая 2021 года</w:t>
      </w:r>
      <w:r w:rsidR="00EC3633">
        <w:rPr>
          <w:sz w:val="28"/>
          <w:szCs w:val="28"/>
        </w:rPr>
        <w:t xml:space="preserve"> </w:t>
      </w:r>
      <w:r w:rsidRPr="008A7AD1">
        <w:rPr>
          <w:sz w:val="28"/>
          <w:szCs w:val="28"/>
        </w:rPr>
        <w:t xml:space="preserve">рабочий визит в Донецкую Народную Республику, приуроченный к семилетию со дня проведения референдума о независимости в стране. 10 мая в отеле </w:t>
      </w:r>
      <w:r w:rsidR="00EC3633">
        <w:rPr>
          <w:sz w:val="28"/>
          <w:szCs w:val="28"/>
        </w:rPr>
        <w:t>«</w:t>
      </w:r>
      <w:r w:rsidRPr="008A7AD1">
        <w:rPr>
          <w:sz w:val="28"/>
          <w:szCs w:val="28"/>
        </w:rPr>
        <w:t>Донбасс Палас</w:t>
      </w:r>
      <w:r w:rsidR="00EC3633">
        <w:rPr>
          <w:sz w:val="28"/>
          <w:szCs w:val="28"/>
        </w:rPr>
        <w:t>»</w:t>
      </w:r>
      <w:r w:rsidRPr="008A7AD1">
        <w:rPr>
          <w:sz w:val="28"/>
          <w:szCs w:val="28"/>
        </w:rPr>
        <w:t xml:space="preserve"> в конференц-зале состоялась встреча с </w:t>
      </w:r>
      <w:proofErr w:type="gramStart"/>
      <w:r w:rsidRPr="008A7AD1">
        <w:rPr>
          <w:sz w:val="28"/>
          <w:szCs w:val="28"/>
        </w:rPr>
        <w:t>соотечественниками</w:t>
      </w:r>
      <w:proofErr w:type="gramEnd"/>
      <w:r w:rsidRPr="008A7AD1">
        <w:rPr>
          <w:sz w:val="28"/>
          <w:szCs w:val="28"/>
        </w:rPr>
        <w:t xml:space="preserve"> проживающими на территории ДНР.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12 мая 2021 года торжественное открытие музейной комнаты казачьей станицы «</w:t>
      </w:r>
      <w:proofErr w:type="spellStart"/>
      <w:r w:rsidRPr="008A7AD1">
        <w:rPr>
          <w:sz w:val="28"/>
          <w:szCs w:val="28"/>
        </w:rPr>
        <w:t>Далевская</w:t>
      </w:r>
      <w:proofErr w:type="spellEnd"/>
      <w:r w:rsidRPr="008A7AD1">
        <w:rPr>
          <w:sz w:val="28"/>
          <w:szCs w:val="28"/>
        </w:rPr>
        <w:t>» Луганского государственного университета (ЛГУ) имени Владимира Даля, г. Луганск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>12 мая 2021 год торжественное собрание, посвященное седьмой годовщине со дня образования Луганской Народной Республики, г. Луганск</w:t>
      </w:r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8A7AD1">
        <w:rPr>
          <w:sz w:val="28"/>
          <w:szCs w:val="28"/>
        </w:rPr>
        <w:t>13 мая 2021 года торжественные мероприятия в честь Дня Черноморского флота (Севастополь.</w:t>
      </w:r>
      <w:proofErr w:type="gramEnd"/>
      <w:r w:rsidRPr="008A7AD1">
        <w:rPr>
          <w:sz w:val="28"/>
          <w:szCs w:val="28"/>
        </w:rPr>
        <w:t xml:space="preserve"> Выступление. </w:t>
      </w:r>
      <w:proofErr w:type="gramStart"/>
      <w:r w:rsidRPr="008A7AD1">
        <w:rPr>
          <w:sz w:val="28"/>
          <w:szCs w:val="28"/>
        </w:rPr>
        <w:t>О героической истории Черноморского флота)</w:t>
      </w:r>
      <w:proofErr w:type="gramEnd"/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8A7AD1">
        <w:rPr>
          <w:sz w:val="28"/>
          <w:szCs w:val="28"/>
        </w:rPr>
        <w:t xml:space="preserve">14 мая 2021 года открытие и выступление на Первых </w:t>
      </w:r>
      <w:proofErr w:type="spellStart"/>
      <w:r w:rsidRPr="008A7AD1">
        <w:rPr>
          <w:sz w:val="28"/>
          <w:szCs w:val="28"/>
        </w:rPr>
        <w:t>Соловьевских</w:t>
      </w:r>
      <w:proofErr w:type="spellEnd"/>
      <w:r w:rsidRPr="008A7AD1">
        <w:rPr>
          <w:sz w:val="28"/>
          <w:szCs w:val="28"/>
        </w:rPr>
        <w:t xml:space="preserve"> чтениях (Севастополь.</w:t>
      </w:r>
      <w:proofErr w:type="gramEnd"/>
      <w:r w:rsidRPr="008A7AD1">
        <w:rPr>
          <w:sz w:val="28"/>
          <w:szCs w:val="28"/>
        </w:rPr>
        <w:t xml:space="preserve"> Доклад. </w:t>
      </w:r>
      <w:proofErr w:type="gramStart"/>
      <w:r w:rsidRPr="008A7AD1">
        <w:rPr>
          <w:sz w:val="28"/>
          <w:szCs w:val="28"/>
        </w:rPr>
        <w:t>О деятельности России по поддержке Севастополя и Черноморского флота, как до 2014 года, так и после Русской весны).</w:t>
      </w:r>
      <w:proofErr w:type="gramEnd"/>
    </w:p>
    <w:p w:rsidR="00191DAD" w:rsidRPr="008A7AD1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t xml:space="preserve">14 мая 2021 года онлайн-Форум «Семья и семейные ценности – мосты сотрудничества и консолидации народов </w:t>
      </w:r>
      <w:proofErr w:type="spellStart"/>
      <w:r w:rsidRPr="008A7AD1">
        <w:rPr>
          <w:sz w:val="28"/>
          <w:szCs w:val="28"/>
        </w:rPr>
        <w:t>ЕврАзии</w:t>
      </w:r>
      <w:proofErr w:type="spellEnd"/>
      <w:r w:rsidRPr="008A7AD1">
        <w:rPr>
          <w:sz w:val="28"/>
          <w:szCs w:val="28"/>
        </w:rPr>
        <w:t>»</w:t>
      </w:r>
    </w:p>
    <w:p w:rsidR="00191DAD" w:rsidRDefault="00191DAD" w:rsidP="00191DAD">
      <w:pPr>
        <w:spacing w:after="60"/>
        <w:ind w:firstLine="709"/>
        <w:jc w:val="both"/>
        <w:rPr>
          <w:sz w:val="28"/>
          <w:szCs w:val="28"/>
        </w:rPr>
      </w:pPr>
      <w:r w:rsidRPr="008A7AD1">
        <w:rPr>
          <w:sz w:val="28"/>
          <w:szCs w:val="28"/>
        </w:rPr>
        <w:lastRenderedPageBreak/>
        <w:t>15 мая 2021 года</w:t>
      </w:r>
      <w:r w:rsidR="00EC3633">
        <w:rPr>
          <w:sz w:val="28"/>
          <w:szCs w:val="28"/>
        </w:rPr>
        <w:t xml:space="preserve"> </w:t>
      </w:r>
      <w:r w:rsidRPr="008A7AD1">
        <w:rPr>
          <w:sz w:val="28"/>
          <w:szCs w:val="28"/>
        </w:rPr>
        <w:t>международная научно-практическая конференция «Национальные меньшинства и русские Украины – объекты насильственной украинизации», г. Ростов-на-Дону.</w:t>
      </w:r>
    </w:p>
    <w:p w:rsidR="00191DAD" w:rsidRPr="00AE454A" w:rsidRDefault="00191DAD" w:rsidP="00191DAD">
      <w:pPr>
        <w:spacing w:after="6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18 мая 2021 года состоялись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Парламентские встречи</w:t>
      </w:r>
      <w:r w:rsidRPr="00AE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Международных образовательных чтений.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19 мая 2021 года рабочая встреча по вопросу поддержки собственников, проживающих в Приднестровье Государственная Дума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21 мая 2021 года участие в Международной конференции «Противодействие внешним вызовам и угрозам: парламентское измерение Союзного государства», в том числе вопросы проживания соотечественников, которое прошло в режиме телемоста (в качестве ведущего в г. Москве)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22 мая 2021 года видеоконференция встречи с соотечественниками из разных регионов Грузии.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24 мая 2021 года торжественное мероприятие, посвященное 30-летию образования государственной службы занятости населения Оренбургской области и вручению миллионного свидетельства участника Государственной программы по оказанию содействия добровольного переселения в РФ соотечественников, проживающих за рубежом.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 xml:space="preserve">24 мая 2021 года встреча с доктором филологических наук, профессором Российско-Таджикского (славянского) университета </w:t>
      </w:r>
      <w:proofErr w:type="spellStart"/>
      <w:r w:rsidRPr="00FE213D">
        <w:rPr>
          <w:sz w:val="28"/>
        </w:rPr>
        <w:t>Х.Р.Холовым</w:t>
      </w:r>
      <w:proofErr w:type="spellEnd"/>
      <w:r w:rsidRPr="00FE213D">
        <w:rPr>
          <w:sz w:val="28"/>
        </w:rPr>
        <w:t xml:space="preserve"> в Государственной Думе.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26</w:t>
      </w:r>
      <w:r w:rsidR="00EC3633">
        <w:rPr>
          <w:sz w:val="28"/>
        </w:rPr>
        <w:t xml:space="preserve"> </w:t>
      </w:r>
      <w:r w:rsidRPr="00FE213D">
        <w:rPr>
          <w:sz w:val="28"/>
        </w:rPr>
        <w:t>–</w:t>
      </w:r>
      <w:r w:rsidR="00EC3633">
        <w:rPr>
          <w:sz w:val="28"/>
        </w:rPr>
        <w:t xml:space="preserve"> </w:t>
      </w:r>
      <w:r w:rsidRPr="00FE213D">
        <w:rPr>
          <w:sz w:val="28"/>
        </w:rPr>
        <w:t>28 мая 2021 года - международный научный форум «Каспий 2021: пути устойчивого развития», г. Астрахань Спикер дискуссионной площадки «Комплексная безопасность Каспийского макрорегиона в цифровую эпоху: социокультурные, геополитические, экономические и экологические аспекты», в том числе вопросы проживания соотечественников (онлайн формат).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28 мая 2021 года участие в работе Молодежной онлайн-конференции «Будущее Союзного государства», организованной Молодежной палатой при Парламентском Собрании Союза Беларуси и России. Состоялось обсуждение и проведен анализ молодежных взглядов на развитие важных для Союзного государства направлений в сферах науки, экономики, управления и социума в новых социально-экономических условиях.</w:t>
      </w:r>
    </w:p>
    <w:p w:rsidR="00191DAD" w:rsidRPr="00FE213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31 мая 2021 года «круглый стол»</w:t>
      </w:r>
      <w:r w:rsidR="00EC3633">
        <w:rPr>
          <w:sz w:val="28"/>
        </w:rPr>
        <w:t xml:space="preserve"> на тему</w:t>
      </w:r>
      <w:r w:rsidRPr="00FE213D">
        <w:rPr>
          <w:sz w:val="28"/>
        </w:rPr>
        <w:t>: «Перспективы торгов</w:t>
      </w:r>
      <w:proofErr w:type="gramStart"/>
      <w:r w:rsidRPr="00FE213D">
        <w:rPr>
          <w:sz w:val="28"/>
        </w:rPr>
        <w:t>о-</w:t>
      </w:r>
      <w:proofErr w:type="gramEnd"/>
      <w:r w:rsidRPr="00FE213D">
        <w:rPr>
          <w:sz w:val="28"/>
        </w:rPr>
        <w:t xml:space="preserve"> экономического и инвестиционного сотрудничества Санкт-Петербурга и Республики Молдова», в том числе вопросы соотечественников, г. Санкт-Петербург.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 w:rsidRPr="00FE213D">
        <w:rPr>
          <w:sz w:val="28"/>
        </w:rPr>
        <w:t>1 июня 2021 года информационно-протокольная встреча с Управляющим директором компании «</w:t>
      </w:r>
      <w:proofErr w:type="spellStart"/>
      <w:r w:rsidRPr="00FE213D">
        <w:rPr>
          <w:sz w:val="28"/>
        </w:rPr>
        <w:t>Alsana</w:t>
      </w:r>
      <w:proofErr w:type="spellEnd"/>
      <w:r w:rsidRPr="00FE213D">
        <w:rPr>
          <w:sz w:val="28"/>
        </w:rPr>
        <w:t xml:space="preserve"> </w:t>
      </w:r>
      <w:proofErr w:type="spellStart"/>
      <w:r w:rsidRPr="00FE213D">
        <w:rPr>
          <w:sz w:val="28"/>
        </w:rPr>
        <w:t>d.o.o</w:t>
      </w:r>
      <w:proofErr w:type="spellEnd"/>
      <w:r w:rsidRPr="00FE213D">
        <w:rPr>
          <w:sz w:val="28"/>
        </w:rPr>
        <w:t>», в том числе вопросы соотечественников  (Республика Словения), г. Санкт-Петербург.</w:t>
      </w:r>
    </w:p>
    <w:p w:rsidR="00191DAD" w:rsidRDefault="00191DAD" w:rsidP="00191DAD">
      <w:pPr>
        <w:spacing w:after="60"/>
        <w:ind w:firstLine="709"/>
        <w:jc w:val="both"/>
        <w:rPr>
          <w:sz w:val="28"/>
        </w:rPr>
      </w:pPr>
      <w:r>
        <w:rPr>
          <w:sz w:val="28"/>
        </w:rPr>
        <w:t>3 июня 2021 года также</w:t>
      </w:r>
      <w:bookmarkStart w:id="0" w:name="_GoBack"/>
      <w:bookmarkEnd w:id="0"/>
      <w:r>
        <w:rPr>
          <w:sz w:val="28"/>
        </w:rPr>
        <w:t xml:space="preserve"> прошла рабочая встреча членов Комитета с </w:t>
      </w:r>
      <w:r w:rsidRPr="0025508E">
        <w:rPr>
          <w:sz w:val="28"/>
        </w:rPr>
        <w:t>руководител</w:t>
      </w:r>
      <w:r>
        <w:rPr>
          <w:sz w:val="28"/>
        </w:rPr>
        <w:t>ями</w:t>
      </w:r>
      <w:r w:rsidRPr="0025508E">
        <w:rPr>
          <w:sz w:val="28"/>
        </w:rPr>
        <w:t xml:space="preserve"> общественных организаций молдавской диаспоры в Российской Федерации</w:t>
      </w:r>
      <w:r>
        <w:rPr>
          <w:sz w:val="28"/>
        </w:rPr>
        <w:t>.</w:t>
      </w:r>
    </w:p>
    <w:p w:rsidR="00EC3633" w:rsidRPr="008A7AD1" w:rsidRDefault="00EC3633" w:rsidP="00EC3633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</w:t>
      </w:r>
      <w:r w:rsidRPr="008A7AD1">
        <w:rPr>
          <w:sz w:val="28"/>
          <w:szCs w:val="28"/>
        </w:rPr>
        <w:t>2021 г</w:t>
      </w:r>
      <w:r>
        <w:rPr>
          <w:sz w:val="28"/>
          <w:szCs w:val="28"/>
        </w:rPr>
        <w:t>оду у</w:t>
      </w:r>
      <w:r w:rsidRPr="008A7AD1">
        <w:rPr>
          <w:sz w:val="28"/>
          <w:szCs w:val="28"/>
        </w:rPr>
        <w:t>частие в сопровождении в Кишинев и Тирасполь гуманитарной помощи – вакцины «Спутник V» для Республики Молдова и Приднестровья, встреча с соотечественниками.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5F44">
        <w:rPr>
          <w:rFonts w:ascii="Times New Roman" w:hAnsi="Times New Roman"/>
          <w:sz w:val="28"/>
          <w:szCs w:val="28"/>
        </w:rPr>
        <w:t xml:space="preserve"> течение года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95F44">
        <w:rPr>
          <w:rFonts w:ascii="Times New Roman" w:hAnsi="Times New Roman"/>
          <w:sz w:val="28"/>
          <w:szCs w:val="28"/>
        </w:rPr>
        <w:t>егулярное общение с руководителями координационных советов русских общин российских соотечественников: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95F44">
        <w:rPr>
          <w:rFonts w:ascii="Times New Roman" w:hAnsi="Times New Roman"/>
          <w:sz w:val="28"/>
          <w:szCs w:val="28"/>
        </w:rPr>
        <w:t>Бразилия (Дмитрий Лобков)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95F44">
        <w:rPr>
          <w:rFonts w:ascii="Times New Roman" w:hAnsi="Times New Roman"/>
          <w:sz w:val="28"/>
          <w:szCs w:val="28"/>
        </w:rPr>
        <w:t>Аргентина (</w:t>
      </w:r>
      <w:proofErr w:type="spellStart"/>
      <w:r w:rsidRPr="00A95F44">
        <w:rPr>
          <w:rFonts w:ascii="Times New Roman" w:hAnsi="Times New Roman"/>
          <w:sz w:val="28"/>
          <w:szCs w:val="28"/>
        </w:rPr>
        <w:t>Сильвана</w:t>
      </w:r>
      <w:proofErr w:type="spellEnd"/>
      <w:r w:rsidRPr="00A95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F44">
        <w:rPr>
          <w:rFonts w:ascii="Times New Roman" w:hAnsi="Times New Roman"/>
          <w:sz w:val="28"/>
          <w:szCs w:val="28"/>
        </w:rPr>
        <w:t>Ярмолюк</w:t>
      </w:r>
      <w:proofErr w:type="spellEnd"/>
      <w:r w:rsidRPr="00A95F44">
        <w:rPr>
          <w:rFonts w:ascii="Times New Roman" w:hAnsi="Times New Roman"/>
          <w:sz w:val="28"/>
          <w:szCs w:val="28"/>
        </w:rPr>
        <w:t>)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95F44">
        <w:rPr>
          <w:rFonts w:ascii="Times New Roman" w:hAnsi="Times New Roman"/>
          <w:sz w:val="28"/>
          <w:szCs w:val="28"/>
        </w:rPr>
        <w:t xml:space="preserve">Перу (Алиса </w:t>
      </w:r>
      <w:proofErr w:type="spellStart"/>
      <w:r w:rsidRPr="00A95F44">
        <w:rPr>
          <w:rFonts w:ascii="Times New Roman" w:hAnsi="Times New Roman"/>
          <w:sz w:val="28"/>
          <w:szCs w:val="28"/>
        </w:rPr>
        <w:t>Гилязева</w:t>
      </w:r>
      <w:proofErr w:type="spellEnd"/>
      <w:r w:rsidRPr="00A95F44">
        <w:rPr>
          <w:rFonts w:ascii="Times New Roman" w:hAnsi="Times New Roman"/>
          <w:sz w:val="28"/>
          <w:szCs w:val="28"/>
        </w:rPr>
        <w:t>)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95F44">
        <w:rPr>
          <w:rFonts w:ascii="Times New Roman" w:hAnsi="Times New Roman"/>
          <w:sz w:val="28"/>
          <w:szCs w:val="28"/>
        </w:rPr>
        <w:t>Также с руководителем молодежной организации координационного совета русской общины российских соотечественников в Аргентине (Елизавета Петренко)</w:t>
      </w:r>
    </w:p>
    <w:p w:rsidR="00191DAD" w:rsidRPr="00A95F44" w:rsidRDefault="00191DAD" w:rsidP="00191DAD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95F44">
        <w:rPr>
          <w:rFonts w:ascii="Times New Roman" w:hAnsi="Times New Roman"/>
          <w:sz w:val="28"/>
          <w:szCs w:val="28"/>
        </w:rPr>
        <w:t>Во время работы в региональные недели неоднократно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F44">
        <w:rPr>
          <w:rFonts w:ascii="Times New Roman" w:hAnsi="Times New Roman"/>
          <w:sz w:val="28"/>
          <w:szCs w:val="28"/>
        </w:rPr>
        <w:t>в Оренбурге проводился прием соотечественников из Казахстана по вопросу получения гражданства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F4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91DAD" w:rsidRDefault="00191DAD" w:rsidP="003E63CA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60A" w:rsidRDefault="0047160A" w:rsidP="0047160A">
      <w:pPr>
        <w:spacing w:after="24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Консультации по поводу назначения</w:t>
      </w:r>
      <w:r>
        <w:rPr>
          <w:rFonts w:ascii="Times New Roman" w:hAnsi="Times New Roman"/>
          <w:b/>
          <w:sz w:val="32"/>
          <w:szCs w:val="32"/>
        </w:rPr>
        <w:br/>
        <w:t xml:space="preserve">и отзыва дипломатических представителей </w:t>
      </w:r>
      <w:r>
        <w:rPr>
          <w:rFonts w:ascii="Times New Roman" w:hAnsi="Times New Roman"/>
          <w:b/>
          <w:sz w:val="32"/>
          <w:szCs w:val="32"/>
        </w:rPr>
        <w:br/>
        <w:t>Российской Федерации в иностранных государствах</w:t>
      </w:r>
    </w:p>
    <w:p w:rsidR="0047160A" w:rsidRPr="00B03B31" w:rsidRDefault="0047160A" w:rsidP="0047160A">
      <w:pPr>
        <w:spacing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47160A" w:rsidRDefault="0047160A" w:rsidP="0047160A">
      <w:pPr>
        <w:spacing w:line="31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3F23F6">
        <w:rPr>
          <w:sz w:val="28"/>
          <w:szCs w:val="28"/>
        </w:rPr>
        <w:t>В соответствии с пунктом «м» статьи 83 Конституции Российской Федерации, Указом Президента Российской Федерации № 1111 от 30 мая 1994 года «Об организации консультаций Президента Российской Федерации с комитетами палат Федерального Собрания при назначении и отзыве дипломатических представителей Российской Федерации», главой 28 Регламента Государственной Думы Федерального Собрания Российской Федерации, Комитет Государственной Думы по делам Содружества Независимых Государств, евразийской интеграции и связям</w:t>
      </w:r>
      <w:proofErr w:type="gramEnd"/>
      <w:r w:rsidRPr="003F23F6">
        <w:rPr>
          <w:sz w:val="28"/>
          <w:szCs w:val="28"/>
        </w:rPr>
        <w:t xml:space="preserve"> с соотечественниками провел консультации о возможности отзыва и назначения Ч</w:t>
      </w:r>
      <w:r>
        <w:rPr>
          <w:sz w:val="28"/>
          <w:szCs w:val="28"/>
        </w:rPr>
        <w:t>резвычайного и Полномочного Посла Российской Ф</w:t>
      </w:r>
      <w:r w:rsidR="00F41513">
        <w:rPr>
          <w:sz w:val="28"/>
          <w:szCs w:val="28"/>
        </w:rPr>
        <w:t>едерации в</w:t>
      </w:r>
      <w:r>
        <w:rPr>
          <w:sz w:val="28"/>
          <w:szCs w:val="28"/>
        </w:rPr>
        <w:t xml:space="preserve"> </w:t>
      </w:r>
      <w:r w:rsidR="00F75DE9">
        <w:rPr>
          <w:b/>
          <w:sz w:val="28"/>
        </w:rPr>
        <w:t>Республике Белоруссия</w:t>
      </w:r>
      <w:r w:rsidR="00F41513">
        <w:rPr>
          <w:b/>
          <w:sz w:val="28"/>
        </w:rPr>
        <w:t>.</w:t>
      </w:r>
    </w:p>
    <w:p w:rsidR="00A354E5" w:rsidRDefault="00A354E5" w:rsidP="0047160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160A" w:rsidRDefault="0047160A" w:rsidP="0047160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5FB2">
        <w:rPr>
          <w:rFonts w:ascii="Times New Roman" w:hAnsi="Times New Roman"/>
          <w:b/>
          <w:sz w:val="32"/>
          <w:szCs w:val="32"/>
        </w:rPr>
        <w:t>Командировки членов Комитета</w:t>
      </w:r>
    </w:p>
    <w:p w:rsidR="0047160A" w:rsidRDefault="0047160A" w:rsidP="00F1061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15B">
        <w:rPr>
          <w:rFonts w:ascii="Times New Roman" w:hAnsi="Times New Roman"/>
          <w:sz w:val="28"/>
          <w:szCs w:val="28"/>
        </w:rPr>
        <w:t xml:space="preserve">В ходе работы за отчетный период состоялось </w:t>
      </w:r>
      <w:r w:rsidR="00970708" w:rsidRPr="005076F5">
        <w:rPr>
          <w:rFonts w:ascii="Times New Roman" w:hAnsi="Times New Roman"/>
          <w:b/>
          <w:sz w:val="28"/>
          <w:szCs w:val="28"/>
        </w:rPr>
        <w:t>9</w:t>
      </w:r>
      <w:r w:rsidRPr="00F5215B">
        <w:rPr>
          <w:rFonts w:ascii="Times New Roman" w:hAnsi="Times New Roman"/>
          <w:sz w:val="28"/>
          <w:szCs w:val="28"/>
        </w:rPr>
        <w:t xml:space="preserve"> поездок членов Комитета: из них</w:t>
      </w:r>
      <w:r w:rsidR="00970708" w:rsidRPr="00F5215B">
        <w:rPr>
          <w:rFonts w:ascii="Times New Roman" w:hAnsi="Times New Roman"/>
          <w:sz w:val="28"/>
          <w:szCs w:val="28"/>
        </w:rPr>
        <w:t xml:space="preserve"> </w:t>
      </w:r>
      <w:r w:rsidR="00E538B1" w:rsidRPr="00FC4E94">
        <w:rPr>
          <w:rFonts w:ascii="Times New Roman" w:hAnsi="Times New Roman"/>
          <w:b/>
          <w:sz w:val="28"/>
          <w:szCs w:val="28"/>
        </w:rPr>
        <w:t>4</w:t>
      </w:r>
      <w:r w:rsidRPr="00F5215B">
        <w:rPr>
          <w:rFonts w:ascii="Times New Roman" w:hAnsi="Times New Roman"/>
          <w:sz w:val="28"/>
          <w:szCs w:val="28"/>
        </w:rPr>
        <w:t xml:space="preserve"> в страны СНГ,</w:t>
      </w:r>
      <w:r w:rsidRPr="005076F5">
        <w:rPr>
          <w:rFonts w:ascii="Times New Roman" w:hAnsi="Times New Roman"/>
          <w:b/>
          <w:sz w:val="28"/>
          <w:szCs w:val="28"/>
        </w:rPr>
        <w:t xml:space="preserve"> </w:t>
      </w:r>
      <w:r w:rsidR="00F10AF3">
        <w:rPr>
          <w:rFonts w:ascii="Times New Roman" w:hAnsi="Times New Roman"/>
          <w:b/>
          <w:sz w:val="28"/>
          <w:szCs w:val="28"/>
        </w:rPr>
        <w:t>3</w:t>
      </w:r>
      <w:r w:rsidR="00F5215B" w:rsidRPr="00F5215B">
        <w:rPr>
          <w:rFonts w:ascii="Times New Roman" w:hAnsi="Times New Roman"/>
          <w:sz w:val="28"/>
          <w:szCs w:val="28"/>
        </w:rPr>
        <w:t xml:space="preserve"> по линии МПА СНГ</w:t>
      </w:r>
      <w:r w:rsidR="005076F5">
        <w:rPr>
          <w:rFonts w:ascii="Times New Roman" w:hAnsi="Times New Roman"/>
          <w:sz w:val="28"/>
          <w:szCs w:val="28"/>
        </w:rPr>
        <w:t xml:space="preserve"> и ПА ОДКБ</w:t>
      </w:r>
      <w:r w:rsidRPr="00F5215B">
        <w:rPr>
          <w:rFonts w:ascii="Times New Roman" w:hAnsi="Times New Roman"/>
          <w:sz w:val="28"/>
          <w:szCs w:val="28"/>
        </w:rPr>
        <w:t xml:space="preserve"> в г. Санкт-Петербург,</w:t>
      </w:r>
      <w:r w:rsidR="00F5215B">
        <w:rPr>
          <w:rFonts w:ascii="Times New Roman" w:hAnsi="Times New Roman"/>
          <w:sz w:val="28"/>
          <w:szCs w:val="28"/>
        </w:rPr>
        <w:t xml:space="preserve"> </w:t>
      </w:r>
      <w:r w:rsidR="005076F5">
        <w:rPr>
          <w:rFonts w:ascii="Times New Roman" w:hAnsi="Times New Roman"/>
          <w:sz w:val="28"/>
          <w:szCs w:val="28"/>
        </w:rPr>
        <w:t xml:space="preserve">    </w:t>
      </w:r>
      <w:r w:rsidR="00D8461E" w:rsidRPr="00FC4E94">
        <w:rPr>
          <w:rFonts w:ascii="Times New Roman" w:hAnsi="Times New Roman"/>
          <w:b/>
          <w:sz w:val="28"/>
          <w:szCs w:val="28"/>
        </w:rPr>
        <w:t>2</w:t>
      </w:r>
      <w:r w:rsidR="00F5215B" w:rsidRPr="005076F5">
        <w:rPr>
          <w:rFonts w:ascii="Times New Roman" w:hAnsi="Times New Roman"/>
          <w:b/>
          <w:sz w:val="28"/>
          <w:szCs w:val="28"/>
        </w:rPr>
        <w:t xml:space="preserve"> </w:t>
      </w:r>
      <w:r w:rsidR="00F5215B">
        <w:rPr>
          <w:rFonts w:ascii="Times New Roman" w:hAnsi="Times New Roman"/>
          <w:sz w:val="28"/>
          <w:szCs w:val="28"/>
        </w:rPr>
        <w:t>в страны ближнего зарубежья</w:t>
      </w:r>
      <w:r w:rsidR="00D8461E">
        <w:rPr>
          <w:rFonts w:ascii="Times New Roman" w:hAnsi="Times New Roman"/>
          <w:sz w:val="28"/>
          <w:szCs w:val="28"/>
        </w:rPr>
        <w:t>.</w:t>
      </w:r>
    </w:p>
    <w:p w:rsidR="007D2454" w:rsidRDefault="007D2454" w:rsidP="00F1061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5311" w:rsidRDefault="00D45311" w:rsidP="00F1061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5311" w:rsidRDefault="00D45311" w:rsidP="00F10614">
      <w:pPr>
        <w:pStyle w:val="a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160A" w:rsidRPr="00B03B31" w:rsidRDefault="0047160A" w:rsidP="008E01C8">
      <w:pPr>
        <w:spacing w:line="288" w:lineRule="auto"/>
        <w:rPr>
          <w:rFonts w:ascii="Times New Roman" w:hAnsi="Times New Roman"/>
          <w:bCs/>
          <w:iCs/>
          <w:sz w:val="16"/>
          <w:szCs w:val="16"/>
          <w:bdr w:val="none" w:sz="0" w:space="0" w:color="auto" w:frame="1"/>
        </w:rPr>
      </w:pPr>
    </w:p>
    <w:p w:rsidR="0047160A" w:rsidRDefault="0047160A" w:rsidP="00870954">
      <w:pPr>
        <w:spacing w:after="6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430F12">
        <w:rPr>
          <w:rFonts w:ascii="Times New Roman" w:hAnsi="Times New Roman"/>
          <w:b/>
          <w:sz w:val="32"/>
          <w:szCs w:val="32"/>
        </w:rPr>
        <w:lastRenderedPageBreak/>
        <w:t>Документооборот</w:t>
      </w:r>
    </w:p>
    <w:p w:rsidR="00E95A6B" w:rsidRDefault="00E95A6B" w:rsidP="00870954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6B">
        <w:rPr>
          <w:rFonts w:ascii="Times New Roman" w:hAnsi="Times New Roman"/>
          <w:sz w:val="28"/>
          <w:szCs w:val="28"/>
        </w:rPr>
        <w:t xml:space="preserve">За весеннюю сессию 2021 года службой </w:t>
      </w:r>
      <w:r w:rsidR="00E13D7E">
        <w:rPr>
          <w:rFonts w:ascii="Times New Roman" w:hAnsi="Times New Roman"/>
          <w:sz w:val="28"/>
          <w:szCs w:val="28"/>
        </w:rPr>
        <w:t xml:space="preserve">делопроизводства обработано  </w:t>
      </w:r>
      <w:r w:rsidR="00343309">
        <w:rPr>
          <w:rFonts w:ascii="Times New Roman" w:hAnsi="Times New Roman"/>
          <w:sz w:val="28"/>
          <w:szCs w:val="28"/>
        </w:rPr>
        <w:t>2</w:t>
      </w:r>
      <w:r w:rsidR="00E13D7E">
        <w:rPr>
          <w:rFonts w:ascii="Times New Roman" w:hAnsi="Times New Roman"/>
          <w:sz w:val="28"/>
          <w:szCs w:val="28"/>
        </w:rPr>
        <w:t>4</w:t>
      </w:r>
      <w:r w:rsidRPr="00E95A6B">
        <w:rPr>
          <w:rFonts w:ascii="Times New Roman" w:hAnsi="Times New Roman"/>
          <w:sz w:val="28"/>
          <w:szCs w:val="28"/>
        </w:rPr>
        <w:t>9</w:t>
      </w:r>
      <w:r w:rsidR="00343309">
        <w:rPr>
          <w:rFonts w:ascii="Times New Roman" w:hAnsi="Times New Roman"/>
          <w:sz w:val="28"/>
          <w:szCs w:val="28"/>
        </w:rPr>
        <w:t>0</w:t>
      </w:r>
      <w:r w:rsidRPr="00E95A6B">
        <w:rPr>
          <w:rFonts w:ascii="Times New Roman" w:hAnsi="Times New Roman"/>
          <w:sz w:val="28"/>
          <w:szCs w:val="28"/>
        </w:rPr>
        <w:t xml:space="preserve"> документа.</w:t>
      </w:r>
    </w:p>
    <w:p w:rsidR="00E95A6B" w:rsidRPr="00E95A6B" w:rsidRDefault="00E95A6B" w:rsidP="00E95A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A6B">
        <w:rPr>
          <w:rFonts w:ascii="Times New Roman" w:hAnsi="Times New Roman"/>
          <w:sz w:val="28"/>
          <w:szCs w:val="28"/>
        </w:rPr>
        <w:t>Входящие документы – 343</w:t>
      </w:r>
    </w:p>
    <w:p w:rsidR="00E95A6B" w:rsidRPr="00E95A6B" w:rsidRDefault="00E95A6B" w:rsidP="00E95A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A6B">
        <w:rPr>
          <w:rFonts w:ascii="Times New Roman" w:hAnsi="Times New Roman"/>
          <w:sz w:val="28"/>
          <w:szCs w:val="28"/>
        </w:rPr>
        <w:tab/>
        <w:t>Поручения Председателя ГД – 328</w:t>
      </w:r>
    </w:p>
    <w:p w:rsidR="00E95A6B" w:rsidRPr="00E95A6B" w:rsidRDefault="00E95A6B" w:rsidP="00E95A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A6B">
        <w:rPr>
          <w:rFonts w:ascii="Times New Roman" w:hAnsi="Times New Roman"/>
          <w:sz w:val="28"/>
          <w:szCs w:val="28"/>
        </w:rPr>
        <w:tab/>
        <w:t>Исходящие документы – 294</w:t>
      </w:r>
    </w:p>
    <w:p w:rsidR="002109A6" w:rsidRDefault="00E95A6B" w:rsidP="00E95A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A6B">
        <w:rPr>
          <w:rFonts w:ascii="Times New Roman" w:hAnsi="Times New Roman"/>
          <w:sz w:val="28"/>
          <w:szCs w:val="28"/>
        </w:rPr>
        <w:tab/>
        <w:t>Внутренняя переписка – 534</w:t>
      </w:r>
    </w:p>
    <w:p w:rsidR="00E95A6B" w:rsidRDefault="00E95A6B" w:rsidP="00E95A6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160A" w:rsidRDefault="0047160A" w:rsidP="0047160A">
      <w:pPr>
        <w:spacing w:line="360" w:lineRule="auto"/>
        <w:jc w:val="center"/>
        <w:rPr>
          <w:b/>
          <w:sz w:val="32"/>
          <w:szCs w:val="32"/>
        </w:rPr>
      </w:pPr>
      <w:r w:rsidRPr="00B90166">
        <w:rPr>
          <w:b/>
          <w:sz w:val="32"/>
          <w:szCs w:val="32"/>
        </w:rPr>
        <w:t>Обращения граждан</w:t>
      </w:r>
    </w:p>
    <w:p w:rsidR="005C6AF8" w:rsidRDefault="00343309" w:rsidP="005C6AF8">
      <w:pPr>
        <w:shd w:val="clear" w:color="auto" w:fill="FFFFFF"/>
        <w:suppressAutoHyphens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</w:t>
      </w:r>
      <w:r w:rsidR="00E34AD3">
        <w:rPr>
          <w:sz w:val="28"/>
          <w:szCs w:val="28"/>
        </w:rPr>
        <w:t>а</w:t>
      </w:r>
      <w:r>
        <w:rPr>
          <w:sz w:val="28"/>
          <w:szCs w:val="28"/>
        </w:rPr>
        <w:t xml:space="preserve"> восьмого созыва</w:t>
      </w:r>
      <w:r w:rsidR="004B75A0">
        <w:rPr>
          <w:sz w:val="28"/>
          <w:szCs w:val="28"/>
        </w:rPr>
        <w:t xml:space="preserve"> 2021</w:t>
      </w:r>
      <w:r w:rsidR="00E34AD3">
        <w:rPr>
          <w:sz w:val="28"/>
          <w:szCs w:val="28"/>
        </w:rPr>
        <w:t xml:space="preserve"> года поступило более </w:t>
      </w:r>
      <w:r w:rsidRPr="003433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  <w:r w:rsidR="00E34AD3" w:rsidRPr="00617C70">
        <w:rPr>
          <w:b/>
          <w:sz w:val="28"/>
          <w:szCs w:val="28"/>
        </w:rPr>
        <w:t xml:space="preserve"> </w:t>
      </w:r>
      <w:r w:rsidR="00E34AD3">
        <w:rPr>
          <w:sz w:val="28"/>
          <w:szCs w:val="28"/>
        </w:rPr>
        <w:t>обращений,</w:t>
      </w:r>
      <w:r w:rsidR="005C6AF8">
        <w:rPr>
          <w:sz w:val="28"/>
          <w:szCs w:val="28"/>
        </w:rPr>
        <w:t xml:space="preserve"> из них </w:t>
      </w:r>
      <w:r>
        <w:rPr>
          <w:b/>
          <w:sz w:val="28"/>
          <w:szCs w:val="28"/>
        </w:rPr>
        <w:t>17</w:t>
      </w:r>
      <w:r w:rsidR="005C6AF8">
        <w:rPr>
          <w:sz w:val="28"/>
          <w:szCs w:val="28"/>
        </w:rPr>
        <w:t xml:space="preserve"> по электронной почте. </w:t>
      </w:r>
      <w:r w:rsidR="005C6AF8" w:rsidRPr="00767474">
        <w:rPr>
          <w:rFonts w:ascii="Times New Roman" w:hAnsi="Times New Roman"/>
          <w:sz w:val="28"/>
          <w:szCs w:val="28"/>
        </w:rPr>
        <w:t xml:space="preserve">Основная тема, затронутая в обращениях, касается: приобретения гражданства, вопросы </w:t>
      </w:r>
      <w:r w:rsidR="005C6AF8">
        <w:rPr>
          <w:rFonts w:ascii="Times New Roman" w:hAnsi="Times New Roman"/>
          <w:sz w:val="28"/>
          <w:szCs w:val="28"/>
        </w:rPr>
        <w:t>«</w:t>
      </w:r>
      <w:r w:rsidR="005C6AF8" w:rsidRPr="00767474">
        <w:rPr>
          <w:rFonts w:ascii="Times New Roman" w:hAnsi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5C6AF8">
        <w:rPr>
          <w:rFonts w:ascii="Times New Roman" w:hAnsi="Times New Roman"/>
          <w:sz w:val="28"/>
          <w:szCs w:val="28"/>
        </w:rPr>
        <w:t>»</w:t>
      </w:r>
      <w:r w:rsidR="005C6AF8" w:rsidRPr="00767474">
        <w:rPr>
          <w:rFonts w:ascii="Times New Roman" w:hAnsi="Times New Roman"/>
          <w:sz w:val="28"/>
          <w:szCs w:val="28"/>
        </w:rPr>
        <w:t>, начисления страховых пенсий и пенсий по старости, положения проживания соотечественников за рубежом, и другие вопросы, связанные с миграционной политикой.</w:t>
      </w:r>
    </w:p>
    <w:p w:rsidR="005C6AF8" w:rsidRDefault="00A17360" w:rsidP="00E34AD3">
      <w:pPr>
        <w:shd w:val="clear" w:color="auto" w:fill="FFFFFF"/>
        <w:suppressAutoHyphens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писем в министерства и ведомства, б</w:t>
      </w:r>
      <w:r w:rsidR="00E34AD3">
        <w:rPr>
          <w:sz w:val="28"/>
          <w:szCs w:val="28"/>
        </w:rPr>
        <w:t xml:space="preserve">олее </w:t>
      </w:r>
      <w:r w:rsidR="00343309">
        <w:rPr>
          <w:sz w:val="28"/>
          <w:szCs w:val="28"/>
        </w:rPr>
        <w:t>___</w:t>
      </w:r>
      <w:r w:rsidR="00E34AD3">
        <w:rPr>
          <w:sz w:val="28"/>
          <w:szCs w:val="28"/>
        </w:rPr>
        <w:t xml:space="preserve"> носят положительный характер. Даны соответствующие разъяснения авторам обращений по вопросу приобретения гражданства Российской Федерации, выделения квот на временное проживание.</w:t>
      </w:r>
    </w:p>
    <w:p w:rsidR="005C6AF8" w:rsidRDefault="005C6AF8" w:rsidP="00E34AD3">
      <w:pPr>
        <w:shd w:val="clear" w:color="auto" w:fill="FFFFFF"/>
        <w:suppressAutoHyphens/>
        <w:spacing w:line="336" w:lineRule="auto"/>
        <w:ind w:firstLine="720"/>
        <w:jc w:val="both"/>
        <w:rPr>
          <w:sz w:val="28"/>
          <w:szCs w:val="28"/>
        </w:rPr>
      </w:pPr>
    </w:p>
    <w:p w:rsidR="0047160A" w:rsidRDefault="0047160A" w:rsidP="0047160A">
      <w:pPr>
        <w:spacing w:after="24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Трибуна</w:t>
      </w:r>
    </w:p>
    <w:p w:rsidR="0047160A" w:rsidRPr="003C098E" w:rsidRDefault="0047160A" w:rsidP="0047160A">
      <w:pPr>
        <w:spacing w:after="240" w:line="120" w:lineRule="atLeast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72278E" w:rsidRPr="00E6641E" w:rsidRDefault="0047160A" w:rsidP="006E17E8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641E">
        <w:rPr>
          <w:rFonts w:ascii="Times New Roman" w:hAnsi="Times New Roman"/>
          <w:sz w:val="28"/>
          <w:szCs w:val="28"/>
        </w:rPr>
        <w:t xml:space="preserve">Члены Комитета Государственной Думы по делам Содружества Независимых Государств, евразийской интеграции и связям с соотечественниками регулярно </w:t>
      </w:r>
      <w:r w:rsidRPr="00E6641E">
        <w:rPr>
          <w:rFonts w:ascii="Times New Roman" w:hAnsi="Times New Roman"/>
          <w:b/>
          <w:sz w:val="28"/>
          <w:szCs w:val="28"/>
        </w:rPr>
        <w:t>выступают по профильной проблематике на центральных каналах телевидения и радио</w:t>
      </w:r>
      <w:r w:rsidRPr="00E6641E">
        <w:rPr>
          <w:rFonts w:ascii="Times New Roman" w:hAnsi="Times New Roman"/>
          <w:sz w:val="28"/>
          <w:szCs w:val="28"/>
        </w:rPr>
        <w:t xml:space="preserve">, имеют свои страницы в сети Интернет, аккаунты в социальных сетях. Налажено </w:t>
      </w:r>
      <w:r w:rsidRPr="00E6641E">
        <w:rPr>
          <w:rFonts w:ascii="Times New Roman" w:hAnsi="Times New Roman"/>
          <w:b/>
          <w:sz w:val="28"/>
          <w:szCs w:val="28"/>
        </w:rPr>
        <w:t>взаимодействие с информационными агентствами</w:t>
      </w:r>
      <w:r w:rsidR="00FA72D5" w:rsidRPr="00E6641E">
        <w:rPr>
          <w:rFonts w:ascii="Times New Roman" w:hAnsi="Times New Roman"/>
          <w:b/>
          <w:sz w:val="28"/>
          <w:szCs w:val="28"/>
        </w:rPr>
        <w:t>,</w:t>
      </w:r>
      <w:r w:rsidRPr="00E6641E">
        <w:rPr>
          <w:rFonts w:ascii="Times New Roman" w:hAnsi="Times New Roman"/>
          <w:b/>
          <w:sz w:val="28"/>
          <w:szCs w:val="28"/>
        </w:rPr>
        <w:t xml:space="preserve"> прессой</w:t>
      </w:r>
      <w:r w:rsidR="00FA72D5" w:rsidRPr="00E6641E">
        <w:rPr>
          <w:rFonts w:ascii="Times New Roman" w:hAnsi="Times New Roman"/>
          <w:b/>
          <w:sz w:val="28"/>
          <w:szCs w:val="28"/>
        </w:rPr>
        <w:t>, телевидением и радиовещанием</w:t>
      </w:r>
      <w:r w:rsidRPr="00E6641E">
        <w:rPr>
          <w:rFonts w:ascii="Times New Roman" w:hAnsi="Times New Roman"/>
          <w:b/>
          <w:sz w:val="28"/>
          <w:szCs w:val="28"/>
        </w:rPr>
        <w:t>.</w:t>
      </w:r>
    </w:p>
    <w:sectPr w:rsidR="0072278E" w:rsidRPr="00E6641E" w:rsidSect="00CA49CF">
      <w:headerReference w:type="default" r:id="rId8"/>
      <w:pgSz w:w="11907" w:h="16840"/>
      <w:pgMar w:top="1134" w:right="567" w:bottom="851" w:left="1418" w:header="720" w:footer="3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D9" w:rsidRDefault="008628D9">
      <w:r>
        <w:separator/>
      </w:r>
    </w:p>
  </w:endnote>
  <w:endnote w:type="continuationSeparator" w:id="0">
    <w:p w:rsidR="008628D9" w:rsidRDefault="008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D9" w:rsidRDefault="008628D9">
      <w:r>
        <w:separator/>
      </w:r>
    </w:p>
  </w:footnote>
  <w:footnote w:type="continuationSeparator" w:id="0">
    <w:p w:rsidR="008628D9" w:rsidRDefault="0086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CF" w:rsidRDefault="00CA49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14D8">
      <w:rPr>
        <w:noProof/>
      </w:rPr>
      <w:t>6</w:t>
    </w:r>
    <w:r>
      <w:fldChar w:fldCharType="end"/>
    </w:r>
  </w:p>
  <w:p w:rsidR="00CA49CF" w:rsidRDefault="00CA49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F"/>
    <w:rsid w:val="00006E07"/>
    <w:rsid w:val="000124F9"/>
    <w:rsid w:val="00014AB1"/>
    <w:rsid w:val="00026741"/>
    <w:rsid w:val="000436A4"/>
    <w:rsid w:val="00080359"/>
    <w:rsid w:val="00082A1C"/>
    <w:rsid w:val="00094A9F"/>
    <w:rsid w:val="000A7312"/>
    <w:rsid w:val="000B6241"/>
    <w:rsid w:val="000C0248"/>
    <w:rsid w:val="00107A1F"/>
    <w:rsid w:val="00117635"/>
    <w:rsid w:val="001237BC"/>
    <w:rsid w:val="00127C69"/>
    <w:rsid w:val="00143F55"/>
    <w:rsid w:val="00163739"/>
    <w:rsid w:val="00170AAC"/>
    <w:rsid w:val="001710B5"/>
    <w:rsid w:val="00191DAD"/>
    <w:rsid w:val="00197070"/>
    <w:rsid w:val="001A0D58"/>
    <w:rsid w:val="001A75FC"/>
    <w:rsid w:val="001B6B91"/>
    <w:rsid w:val="001C00DC"/>
    <w:rsid w:val="001E1BCB"/>
    <w:rsid w:val="001E3B71"/>
    <w:rsid w:val="001E60D3"/>
    <w:rsid w:val="001E6485"/>
    <w:rsid w:val="001E7AB2"/>
    <w:rsid w:val="002109A6"/>
    <w:rsid w:val="00243BBB"/>
    <w:rsid w:val="00244A65"/>
    <w:rsid w:val="002531E6"/>
    <w:rsid w:val="00254299"/>
    <w:rsid w:val="00255CA6"/>
    <w:rsid w:val="00262532"/>
    <w:rsid w:val="002713FD"/>
    <w:rsid w:val="00293435"/>
    <w:rsid w:val="002A7344"/>
    <w:rsid w:val="002C7C23"/>
    <w:rsid w:val="002D789C"/>
    <w:rsid w:val="002F5371"/>
    <w:rsid w:val="002F5E5A"/>
    <w:rsid w:val="002F7776"/>
    <w:rsid w:val="002F7EBD"/>
    <w:rsid w:val="003028C6"/>
    <w:rsid w:val="00302DEC"/>
    <w:rsid w:val="00307563"/>
    <w:rsid w:val="0031528E"/>
    <w:rsid w:val="00315EA6"/>
    <w:rsid w:val="00323F1D"/>
    <w:rsid w:val="00342A55"/>
    <w:rsid w:val="00343309"/>
    <w:rsid w:val="00347A09"/>
    <w:rsid w:val="00374F2A"/>
    <w:rsid w:val="003756E3"/>
    <w:rsid w:val="00382C04"/>
    <w:rsid w:val="00386B03"/>
    <w:rsid w:val="0039546F"/>
    <w:rsid w:val="003A2F8C"/>
    <w:rsid w:val="003A5013"/>
    <w:rsid w:val="003B3AB5"/>
    <w:rsid w:val="003C3591"/>
    <w:rsid w:val="003D0CDE"/>
    <w:rsid w:val="003D1CD1"/>
    <w:rsid w:val="003D407F"/>
    <w:rsid w:val="003E1059"/>
    <w:rsid w:val="003E63CA"/>
    <w:rsid w:val="003F622B"/>
    <w:rsid w:val="0040655F"/>
    <w:rsid w:val="004515FC"/>
    <w:rsid w:val="00461A69"/>
    <w:rsid w:val="00463F47"/>
    <w:rsid w:val="0046500E"/>
    <w:rsid w:val="0047160A"/>
    <w:rsid w:val="00477C54"/>
    <w:rsid w:val="00482AB9"/>
    <w:rsid w:val="004A246B"/>
    <w:rsid w:val="004B75A0"/>
    <w:rsid w:val="004C0C74"/>
    <w:rsid w:val="004D5409"/>
    <w:rsid w:val="004E39A6"/>
    <w:rsid w:val="004F3BB5"/>
    <w:rsid w:val="00503454"/>
    <w:rsid w:val="005075C0"/>
    <w:rsid w:val="005076F5"/>
    <w:rsid w:val="005148CC"/>
    <w:rsid w:val="00517D8C"/>
    <w:rsid w:val="00540FDD"/>
    <w:rsid w:val="00543A29"/>
    <w:rsid w:val="00544CE2"/>
    <w:rsid w:val="0054715A"/>
    <w:rsid w:val="005514D8"/>
    <w:rsid w:val="0056589C"/>
    <w:rsid w:val="00574F98"/>
    <w:rsid w:val="005777A8"/>
    <w:rsid w:val="005976B3"/>
    <w:rsid w:val="005A0C26"/>
    <w:rsid w:val="005B4CCC"/>
    <w:rsid w:val="005C6AF8"/>
    <w:rsid w:val="005C749D"/>
    <w:rsid w:val="005E43FE"/>
    <w:rsid w:val="00615E42"/>
    <w:rsid w:val="00617C70"/>
    <w:rsid w:val="0063236D"/>
    <w:rsid w:val="006344CA"/>
    <w:rsid w:val="00643444"/>
    <w:rsid w:val="00647448"/>
    <w:rsid w:val="006476CA"/>
    <w:rsid w:val="00647BF7"/>
    <w:rsid w:val="00653B8A"/>
    <w:rsid w:val="006732B1"/>
    <w:rsid w:val="006761EE"/>
    <w:rsid w:val="00676710"/>
    <w:rsid w:val="006A0760"/>
    <w:rsid w:val="006D6B9F"/>
    <w:rsid w:val="006E17E8"/>
    <w:rsid w:val="00701E49"/>
    <w:rsid w:val="00705C04"/>
    <w:rsid w:val="00707AF1"/>
    <w:rsid w:val="0071119B"/>
    <w:rsid w:val="0071269D"/>
    <w:rsid w:val="007129F8"/>
    <w:rsid w:val="00717057"/>
    <w:rsid w:val="0072278E"/>
    <w:rsid w:val="007227EB"/>
    <w:rsid w:val="007316A2"/>
    <w:rsid w:val="0073171E"/>
    <w:rsid w:val="00752881"/>
    <w:rsid w:val="00756831"/>
    <w:rsid w:val="00772210"/>
    <w:rsid w:val="00781084"/>
    <w:rsid w:val="007820F1"/>
    <w:rsid w:val="00790A51"/>
    <w:rsid w:val="007C1F9C"/>
    <w:rsid w:val="007D2454"/>
    <w:rsid w:val="007D3CC0"/>
    <w:rsid w:val="007E09F5"/>
    <w:rsid w:val="007F33EB"/>
    <w:rsid w:val="007F6374"/>
    <w:rsid w:val="007F7F77"/>
    <w:rsid w:val="008030C9"/>
    <w:rsid w:val="0082414D"/>
    <w:rsid w:val="00855013"/>
    <w:rsid w:val="008628D9"/>
    <w:rsid w:val="00870954"/>
    <w:rsid w:val="008A285D"/>
    <w:rsid w:val="008A2AB7"/>
    <w:rsid w:val="008A7AD1"/>
    <w:rsid w:val="008C0AB0"/>
    <w:rsid w:val="008D210A"/>
    <w:rsid w:val="008D67AE"/>
    <w:rsid w:val="008D6E5B"/>
    <w:rsid w:val="008E01C8"/>
    <w:rsid w:val="008E3C49"/>
    <w:rsid w:val="008E4F5F"/>
    <w:rsid w:val="008E6E6F"/>
    <w:rsid w:val="008F3DAF"/>
    <w:rsid w:val="008F4BF3"/>
    <w:rsid w:val="0090706C"/>
    <w:rsid w:val="00921598"/>
    <w:rsid w:val="00943536"/>
    <w:rsid w:val="009441EA"/>
    <w:rsid w:val="00954BDA"/>
    <w:rsid w:val="00956D05"/>
    <w:rsid w:val="00970708"/>
    <w:rsid w:val="00974B74"/>
    <w:rsid w:val="00992D4A"/>
    <w:rsid w:val="009A66CD"/>
    <w:rsid w:val="009B0185"/>
    <w:rsid w:val="009B2D9D"/>
    <w:rsid w:val="009C1103"/>
    <w:rsid w:val="009E117B"/>
    <w:rsid w:val="00A02D8B"/>
    <w:rsid w:val="00A06D88"/>
    <w:rsid w:val="00A11156"/>
    <w:rsid w:val="00A16E03"/>
    <w:rsid w:val="00A17360"/>
    <w:rsid w:val="00A224DA"/>
    <w:rsid w:val="00A35467"/>
    <w:rsid w:val="00A354E5"/>
    <w:rsid w:val="00A35F1C"/>
    <w:rsid w:val="00A46021"/>
    <w:rsid w:val="00A52AEA"/>
    <w:rsid w:val="00A72D48"/>
    <w:rsid w:val="00A81B4F"/>
    <w:rsid w:val="00A96BD0"/>
    <w:rsid w:val="00A97FF7"/>
    <w:rsid w:val="00AC08CA"/>
    <w:rsid w:val="00AC0F7F"/>
    <w:rsid w:val="00AC105D"/>
    <w:rsid w:val="00AC63F6"/>
    <w:rsid w:val="00AD50C6"/>
    <w:rsid w:val="00AE19B1"/>
    <w:rsid w:val="00AE454A"/>
    <w:rsid w:val="00AE4803"/>
    <w:rsid w:val="00AF7F2B"/>
    <w:rsid w:val="00B038D0"/>
    <w:rsid w:val="00B0635E"/>
    <w:rsid w:val="00B0750E"/>
    <w:rsid w:val="00B132A2"/>
    <w:rsid w:val="00B16B31"/>
    <w:rsid w:val="00B215DD"/>
    <w:rsid w:val="00B319DA"/>
    <w:rsid w:val="00B369BC"/>
    <w:rsid w:val="00B43EF5"/>
    <w:rsid w:val="00B52AF9"/>
    <w:rsid w:val="00B6152F"/>
    <w:rsid w:val="00B66467"/>
    <w:rsid w:val="00B76034"/>
    <w:rsid w:val="00B976C2"/>
    <w:rsid w:val="00BB22B5"/>
    <w:rsid w:val="00BD0DEF"/>
    <w:rsid w:val="00BD533F"/>
    <w:rsid w:val="00BE330B"/>
    <w:rsid w:val="00BE4608"/>
    <w:rsid w:val="00C0667C"/>
    <w:rsid w:val="00C71A28"/>
    <w:rsid w:val="00C73543"/>
    <w:rsid w:val="00C76F82"/>
    <w:rsid w:val="00C8148E"/>
    <w:rsid w:val="00C81864"/>
    <w:rsid w:val="00C875A6"/>
    <w:rsid w:val="00C90314"/>
    <w:rsid w:val="00C9197A"/>
    <w:rsid w:val="00C95554"/>
    <w:rsid w:val="00CA49CF"/>
    <w:rsid w:val="00CB268A"/>
    <w:rsid w:val="00CC0ED4"/>
    <w:rsid w:val="00CC59C7"/>
    <w:rsid w:val="00CC7377"/>
    <w:rsid w:val="00CE6DC7"/>
    <w:rsid w:val="00CF4230"/>
    <w:rsid w:val="00D127FE"/>
    <w:rsid w:val="00D437B7"/>
    <w:rsid w:val="00D45311"/>
    <w:rsid w:val="00D45BDE"/>
    <w:rsid w:val="00D53804"/>
    <w:rsid w:val="00D67DD5"/>
    <w:rsid w:val="00D77366"/>
    <w:rsid w:val="00D8461E"/>
    <w:rsid w:val="00D8480B"/>
    <w:rsid w:val="00D87C4C"/>
    <w:rsid w:val="00D92C8A"/>
    <w:rsid w:val="00DA1842"/>
    <w:rsid w:val="00DA1C91"/>
    <w:rsid w:val="00DA370D"/>
    <w:rsid w:val="00DC72F6"/>
    <w:rsid w:val="00DE7F8A"/>
    <w:rsid w:val="00E13D7E"/>
    <w:rsid w:val="00E34AD3"/>
    <w:rsid w:val="00E34E4B"/>
    <w:rsid w:val="00E36075"/>
    <w:rsid w:val="00E52004"/>
    <w:rsid w:val="00E52006"/>
    <w:rsid w:val="00E538B1"/>
    <w:rsid w:val="00E6641E"/>
    <w:rsid w:val="00E72E98"/>
    <w:rsid w:val="00E84061"/>
    <w:rsid w:val="00E95A6B"/>
    <w:rsid w:val="00E9737F"/>
    <w:rsid w:val="00EA386D"/>
    <w:rsid w:val="00EA7154"/>
    <w:rsid w:val="00EB7202"/>
    <w:rsid w:val="00EB727B"/>
    <w:rsid w:val="00EC23CE"/>
    <w:rsid w:val="00EC3633"/>
    <w:rsid w:val="00EC65DB"/>
    <w:rsid w:val="00EF3BA6"/>
    <w:rsid w:val="00EF5490"/>
    <w:rsid w:val="00EF6DBA"/>
    <w:rsid w:val="00F021AF"/>
    <w:rsid w:val="00F10614"/>
    <w:rsid w:val="00F10AF3"/>
    <w:rsid w:val="00F1679F"/>
    <w:rsid w:val="00F376A1"/>
    <w:rsid w:val="00F41513"/>
    <w:rsid w:val="00F43093"/>
    <w:rsid w:val="00F5215B"/>
    <w:rsid w:val="00F748DE"/>
    <w:rsid w:val="00F75DE9"/>
    <w:rsid w:val="00F80FE7"/>
    <w:rsid w:val="00F87778"/>
    <w:rsid w:val="00FA72D5"/>
    <w:rsid w:val="00FC4E94"/>
    <w:rsid w:val="00FD02FD"/>
    <w:rsid w:val="00FE213D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tabs>
        <w:tab w:val="left" w:leader="dot" w:pos="880"/>
        <w:tab w:val="left" w:pos="1100"/>
        <w:tab w:val="left" w:pos="1134"/>
        <w:tab w:val="right" w:leader="dot" w:pos="9628"/>
      </w:tabs>
      <w:spacing w:line="480" w:lineRule="auto"/>
      <w:ind w:left="227"/>
      <w:jc w:val="both"/>
    </w:pPr>
    <w:rPr>
      <w:noProof/>
      <w:sz w:val="28"/>
      <w:szCs w:val="28"/>
    </w:rPr>
  </w:style>
  <w:style w:type="paragraph" w:styleId="10">
    <w:name w:val="toc 1"/>
    <w:basedOn w:val="a"/>
    <w:next w:val="a"/>
    <w:autoRedefine/>
    <w:semiHidden/>
    <w:pPr>
      <w:tabs>
        <w:tab w:val="right" w:leader="dot" w:pos="1134"/>
        <w:tab w:val="right" w:leader="dot" w:pos="9628"/>
      </w:tabs>
      <w:spacing w:line="480" w:lineRule="auto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pPr>
      <w:tabs>
        <w:tab w:val="right" w:pos="1134"/>
        <w:tab w:val="left" w:pos="1320"/>
        <w:tab w:val="left" w:pos="1540"/>
        <w:tab w:val="left" w:leader="dot" w:pos="9628"/>
      </w:tabs>
      <w:spacing w:line="480" w:lineRule="auto"/>
      <w:ind w:left="454"/>
      <w:jc w:val="both"/>
    </w:pPr>
    <w:rPr>
      <w:noProof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uto"/>
    </w:pPr>
  </w:style>
  <w:style w:type="paragraph" w:styleId="a5">
    <w:name w:val="footnote text"/>
    <w:basedOn w:val="a"/>
    <w:semiHidden/>
    <w:pPr>
      <w:spacing w:line="360" w:lineRule="auto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567"/>
        <w:tab w:val="right" w:pos="3969"/>
      </w:tabs>
      <w:spacing w:before="60" w:line="216" w:lineRule="auto"/>
      <w:ind w:left="567"/>
    </w:pPr>
    <w:rPr>
      <w:spacing w:val="10"/>
      <w:sz w:val="18"/>
      <w:szCs w:val="18"/>
    </w:rPr>
  </w:style>
  <w:style w:type="paragraph" w:styleId="a9">
    <w:name w:val="Body Text"/>
    <w:basedOn w:val="a"/>
    <w:pPr>
      <w:spacing w:line="216" w:lineRule="auto"/>
      <w:jc w:val="center"/>
    </w:pPr>
    <w:rPr>
      <w:b/>
      <w:bCs/>
    </w:rPr>
  </w:style>
  <w:style w:type="paragraph" w:styleId="20">
    <w:name w:val="Body Text 2"/>
    <w:basedOn w:val="a"/>
    <w:pPr>
      <w:jc w:val="center"/>
    </w:pPr>
    <w:rPr>
      <w:sz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footnote reference"/>
    <w:semiHidden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uk-UA" w:eastAsia="en-US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482AB9"/>
    <w:rPr>
      <w:rFonts w:ascii="Times New Roman CYR" w:hAnsi="Times New Roman CYR"/>
    </w:rPr>
  </w:style>
  <w:style w:type="paragraph" w:styleId="ad">
    <w:name w:val="No Spacing"/>
    <w:uiPriority w:val="1"/>
    <w:qFormat/>
    <w:rsid w:val="00543A29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543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3A29"/>
  </w:style>
  <w:style w:type="character" w:customStyle="1" w:styleId="js-phone-number">
    <w:name w:val="js-phone-number"/>
    <w:rsid w:val="00543A29"/>
  </w:style>
  <w:style w:type="paragraph" w:styleId="af">
    <w:name w:val="List Paragraph"/>
    <w:basedOn w:val="a"/>
    <w:uiPriority w:val="34"/>
    <w:qFormat/>
    <w:rsid w:val="004716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CA49CF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tabs>
        <w:tab w:val="left" w:leader="dot" w:pos="880"/>
        <w:tab w:val="left" w:pos="1100"/>
        <w:tab w:val="left" w:pos="1134"/>
        <w:tab w:val="right" w:leader="dot" w:pos="9628"/>
      </w:tabs>
      <w:spacing w:line="480" w:lineRule="auto"/>
      <w:ind w:left="227"/>
      <w:jc w:val="both"/>
    </w:pPr>
    <w:rPr>
      <w:noProof/>
      <w:sz w:val="28"/>
      <w:szCs w:val="28"/>
    </w:rPr>
  </w:style>
  <w:style w:type="paragraph" w:styleId="10">
    <w:name w:val="toc 1"/>
    <w:basedOn w:val="a"/>
    <w:next w:val="a"/>
    <w:autoRedefine/>
    <w:semiHidden/>
    <w:pPr>
      <w:tabs>
        <w:tab w:val="right" w:leader="dot" w:pos="1134"/>
        <w:tab w:val="right" w:leader="dot" w:pos="9628"/>
      </w:tabs>
      <w:spacing w:line="480" w:lineRule="auto"/>
      <w:jc w:val="both"/>
    </w:pPr>
    <w:rPr>
      <w:noProof/>
      <w:sz w:val="28"/>
      <w:szCs w:val="28"/>
    </w:rPr>
  </w:style>
  <w:style w:type="paragraph" w:styleId="3">
    <w:name w:val="toc 3"/>
    <w:basedOn w:val="a"/>
    <w:next w:val="a"/>
    <w:autoRedefine/>
    <w:semiHidden/>
    <w:pPr>
      <w:tabs>
        <w:tab w:val="right" w:pos="1134"/>
        <w:tab w:val="left" w:pos="1320"/>
        <w:tab w:val="left" w:pos="1540"/>
        <w:tab w:val="left" w:leader="dot" w:pos="9628"/>
      </w:tabs>
      <w:spacing w:line="480" w:lineRule="auto"/>
      <w:ind w:left="454"/>
      <w:jc w:val="both"/>
    </w:pPr>
    <w:rPr>
      <w:noProof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uto"/>
    </w:pPr>
  </w:style>
  <w:style w:type="paragraph" w:styleId="a5">
    <w:name w:val="footnote text"/>
    <w:basedOn w:val="a"/>
    <w:semiHidden/>
    <w:pPr>
      <w:spacing w:line="360" w:lineRule="auto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567"/>
        <w:tab w:val="right" w:pos="3969"/>
      </w:tabs>
      <w:spacing w:before="60" w:line="216" w:lineRule="auto"/>
      <w:ind w:left="567"/>
    </w:pPr>
    <w:rPr>
      <w:spacing w:val="10"/>
      <w:sz w:val="18"/>
      <w:szCs w:val="18"/>
    </w:rPr>
  </w:style>
  <w:style w:type="paragraph" w:styleId="a9">
    <w:name w:val="Body Text"/>
    <w:basedOn w:val="a"/>
    <w:pPr>
      <w:spacing w:line="216" w:lineRule="auto"/>
      <w:jc w:val="center"/>
    </w:pPr>
    <w:rPr>
      <w:b/>
      <w:bCs/>
    </w:rPr>
  </w:style>
  <w:style w:type="paragraph" w:styleId="20">
    <w:name w:val="Body Text 2"/>
    <w:basedOn w:val="a"/>
    <w:pPr>
      <w:jc w:val="center"/>
    </w:pPr>
    <w:rPr>
      <w:sz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footnote reference"/>
    <w:semiHidden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uk-UA" w:eastAsia="en-US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482AB9"/>
    <w:rPr>
      <w:rFonts w:ascii="Times New Roman CYR" w:hAnsi="Times New Roman CYR"/>
    </w:rPr>
  </w:style>
  <w:style w:type="paragraph" w:styleId="ad">
    <w:name w:val="No Spacing"/>
    <w:uiPriority w:val="1"/>
    <w:qFormat/>
    <w:rsid w:val="00543A29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543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43A29"/>
  </w:style>
  <w:style w:type="character" w:customStyle="1" w:styleId="js-phone-number">
    <w:name w:val="js-phone-number"/>
    <w:rsid w:val="00543A29"/>
  </w:style>
  <w:style w:type="paragraph" w:styleId="af">
    <w:name w:val="List Paragraph"/>
    <w:basedOn w:val="a"/>
    <w:uiPriority w:val="34"/>
    <w:qFormat/>
    <w:rsid w:val="004716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CA49CF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31FA-6C7B-4DB9-B1F0-61E01480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1768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ДУМА</vt:lpstr>
    </vt:vector>
  </TitlesOfParts>
  <Company>Федеральное Собрание РФ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ДУМА</dc:title>
  <dc:creator>master</dc:creator>
  <cp:lastModifiedBy>RozovaTV</cp:lastModifiedBy>
  <cp:revision>5</cp:revision>
  <cp:lastPrinted>2021-06-10T08:19:00Z</cp:lastPrinted>
  <dcterms:created xsi:type="dcterms:W3CDTF">2021-06-15T07:57:00Z</dcterms:created>
  <dcterms:modified xsi:type="dcterms:W3CDTF">2021-12-08T12:11:00Z</dcterms:modified>
</cp:coreProperties>
</file>